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63" w:rsidRPr="00394063" w:rsidRDefault="00394063" w:rsidP="00394063">
      <w:pPr>
        <w:shd w:val="clear" w:color="auto" w:fill="FFFFFF"/>
        <w:spacing w:after="240"/>
        <w:jc w:val="center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b/>
          <w:bCs/>
          <w:color w:val="4F4F4F"/>
          <w:sz w:val="21"/>
          <w:lang w:eastAsia="ru-RU"/>
        </w:rPr>
        <w:t>С 1 марта 2025 года расширяется перечень товаров легкой промышленности, подлежащих маркировке средствами идентификации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Постановлением Правительства Российской Федерации от 29.06.2024 года внесены изменения в некоторые законодательные акты, в том числе дополнен список товаров лёгкой промышленности с обязательной маркировкой с 01.03.2025 года.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Расширенный список включает в себя 12 категорий одежды: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Детская одежда и принадлежности к детской одежде.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Купальные костюмы.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 xml:space="preserve">Колготы, чулки, гольфы, носки и </w:t>
      </w:r>
      <w:proofErr w:type="spellStart"/>
      <w:r w:rsidRPr="00394063">
        <w:rPr>
          <w:rFonts w:ascii="Verdana" w:hAnsi="Verdana"/>
          <w:color w:val="4F4F4F"/>
          <w:sz w:val="21"/>
          <w:szCs w:val="21"/>
          <w:lang w:eastAsia="ru-RU"/>
        </w:rPr>
        <w:t>подследники</w:t>
      </w:r>
      <w:proofErr w:type="spellEnd"/>
      <w:r w:rsidRPr="00394063">
        <w:rPr>
          <w:rFonts w:ascii="Verdana" w:hAnsi="Verdana"/>
          <w:color w:val="4F4F4F"/>
          <w:sz w:val="21"/>
          <w:szCs w:val="21"/>
          <w:lang w:eastAsia="ru-RU"/>
        </w:rPr>
        <w:t xml:space="preserve"> и прочие чулочно-носочные изделия, включая компрессионные чулочно-носочные изделия с распределённым давлением (например, чулки для страдающих варикозным расширением вен), трикотажные машинного или ручного вязания.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Перчатки, рукавицы и митенки.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Галстуки, галстуки-бабочки и шейные платки.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 xml:space="preserve">Бюстгальтеры, пояса, корсеты, подтяжки, подвязки и аналогичные изделия трикотажные машинного или ручного вязания или </w:t>
      </w:r>
      <w:proofErr w:type="spellStart"/>
      <w:r w:rsidRPr="00394063">
        <w:rPr>
          <w:rFonts w:ascii="Verdana" w:hAnsi="Verdana"/>
          <w:color w:val="4F4F4F"/>
          <w:sz w:val="21"/>
          <w:szCs w:val="21"/>
          <w:lang w:eastAsia="ru-RU"/>
        </w:rPr>
        <w:t>нетрикотажные</w:t>
      </w:r>
      <w:proofErr w:type="spellEnd"/>
      <w:r w:rsidRPr="00394063">
        <w:rPr>
          <w:rFonts w:ascii="Verdana" w:hAnsi="Verdana"/>
          <w:color w:val="4F4F4F"/>
          <w:sz w:val="21"/>
          <w:szCs w:val="21"/>
          <w:lang w:eastAsia="ru-RU"/>
        </w:rPr>
        <w:t>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Гетры, гамаши и аналогичные изделия.</w:t>
      </w:r>
    </w:p>
    <w:p w:rsidR="00394063" w:rsidRPr="00394063" w:rsidRDefault="00394063" w:rsidP="00394063">
      <w:pPr>
        <w:numPr>
          <w:ilvl w:val="0"/>
          <w:numId w:val="1"/>
        </w:numPr>
        <w:shd w:val="clear" w:color="auto" w:fill="FFFFFF"/>
        <w:ind w:left="855" w:right="39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Шляпы и прочие головные уборы.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Основные этапы маркировки: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- С 1 марта 2025 года — старт обязательной маркировки для новых товаров лёгкой промышленности, а также запрет производства и оборота новых товаров без маркировки (кроме остатков товаров</w:t>
      </w:r>
      <w:r w:rsidRPr="00394063">
        <w:rPr>
          <w:rFonts w:ascii="Verdana" w:hAnsi="Verdana"/>
          <w:color w:val="4F4F4F"/>
          <w:sz w:val="21"/>
          <w:szCs w:val="21"/>
          <w:vertAlign w:val="superscript"/>
          <w:lang w:eastAsia="ru-RU"/>
        </w:rPr>
        <w:t>*</w:t>
      </w:r>
      <w:r w:rsidRPr="00394063">
        <w:rPr>
          <w:rFonts w:ascii="Verdana" w:hAnsi="Verdana"/>
          <w:color w:val="4F4F4F"/>
          <w:sz w:val="21"/>
          <w:szCs w:val="21"/>
          <w:lang w:eastAsia="ru-RU"/>
        </w:rPr>
        <w:t>).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- С 1 июля 2025 года — запрет выпуска таможенными органами немаркированных товаров лёгкой промышленности, приобретённых по 28 февраля 2025 года (включительно).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- По 30 сентября 2025 года — завершение ввода в оборот импортных товаров, приобретённых до даты обязательной маркировки и выпущенных в период с 1 марта 2025 года по 30 июня 2025 года.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- С 1 августа 2025 года — запрет реализации (продажи) немаркированных остатков товаров</w:t>
      </w:r>
      <w:r w:rsidRPr="00394063">
        <w:rPr>
          <w:rFonts w:ascii="Verdana" w:hAnsi="Verdana"/>
          <w:color w:val="4F4F4F"/>
          <w:sz w:val="21"/>
          <w:szCs w:val="21"/>
          <w:vertAlign w:val="superscript"/>
          <w:lang w:eastAsia="ru-RU"/>
        </w:rPr>
        <w:t>*</w:t>
      </w:r>
      <w:r w:rsidRPr="00394063">
        <w:rPr>
          <w:rFonts w:ascii="Verdana" w:hAnsi="Verdana"/>
          <w:color w:val="4F4F4F"/>
          <w:sz w:val="21"/>
          <w:szCs w:val="21"/>
          <w:lang w:eastAsia="ru-RU"/>
        </w:rPr>
        <w:t>. Хранение разрешено.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- По 31 октября 2025 года — завершение описания и заказа кодов остатков товаров</w:t>
      </w:r>
      <w:r w:rsidRPr="00394063">
        <w:rPr>
          <w:rFonts w:ascii="Verdana" w:hAnsi="Verdana"/>
          <w:color w:val="4F4F4F"/>
          <w:sz w:val="21"/>
          <w:szCs w:val="21"/>
          <w:vertAlign w:val="superscript"/>
          <w:lang w:eastAsia="ru-RU"/>
        </w:rPr>
        <w:t>*</w:t>
      </w:r>
      <w:r w:rsidRPr="00394063">
        <w:rPr>
          <w:rFonts w:ascii="Verdana" w:hAnsi="Verdana"/>
          <w:color w:val="4F4F4F"/>
          <w:sz w:val="21"/>
          <w:szCs w:val="21"/>
          <w:lang w:eastAsia="ru-RU"/>
        </w:rPr>
        <w:t>.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- По 30 ноября 2025 года — необходимо ввести остатки товаров</w:t>
      </w:r>
      <w:r w:rsidRPr="00394063">
        <w:rPr>
          <w:rFonts w:ascii="Verdana" w:hAnsi="Verdana"/>
          <w:color w:val="4F4F4F"/>
          <w:sz w:val="21"/>
          <w:szCs w:val="21"/>
          <w:vertAlign w:val="superscript"/>
          <w:lang w:eastAsia="ru-RU"/>
        </w:rPr>
        <w:t>*</w:t>
      </w:r>
      <w:r w:rsidRPr="00394063">
        <w:rPr>
          <w:rFonts w:ascii="Verdana" w:hAnsi="Verdana"/>
          <w:color w:val="4F4F4F"/>
          <w:sz w:val="21"/>
          <w:szCs w:val="21"/>
          <w:lang w:eastAsia="ru-RU"/>
        </w:rPr>
        <w:t> в оборот, находящихся в собственности на 1 марта 2025 года</w:t>
      </w:r>
    </w:p>
    <w:p w:rsidR="00394063" w:rsidRPr="00394063" w:rsidRDefault="00394063" w:rsidP="00394063">
      <w:pPr>
        <w:shd w:val="clear" w:color="auto" w:fill="FFFFFF"/>
        <w:spacing w:after="240"/>
        <w:jc w:val="both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lastRenderedPageBreak/>
        <w:t>В случае трудностей при определении принадлежности товара, необходимо ориентироваться на код ТН ВЭД ЕАЭС и (или) ОКПД2.</w:t>
      </w:r>
    </w:p>
    <w:p w:rsidR="00394063" w:rsidRPr="00394063" w:rsidRDefault="00394063" w:rsidP="00394063">
      <w:pPr>
        <w:shd w:val="clear" w:color="auto" w:fill="FFFFFF"/>
        <w:spacing w:after="240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 </w:t>
      </w:r>
    </w:p>
    <w:p w:rsidR="00394063" w:rsidRPr="00394063" w:rsidRDefault="00394063" w:rsidP="00394063">
      <w:pPr>
        <w:shd w:val="clear" w:color="auto" w:fill="FFFFFF"/>
        <w:spacing w:after="240"/>
        <w:rPr>
          <w:rFonts w:ascii="Verdana" w:hAnsi="Verdana"/>
          <w:color w:val="4F4F4F"/>
          <w:sz w:val="21"/>
          <w:szCs w:val="21"/>
          <w:lang w:eastAsia="ru-RU"/>
        </w:rPr>
      </w:pPr>
      <w:r w:rsidRPr="00394063">
        <w:rPr>
          <w:rFonts w:ascii="Verdana" w:hAnsi="Verdana"/>
          <w:color w:val="4F4F4F"/>
          <w:sz w:val="21"/>
          <w:szCs w:val="21"/>
          <w:lang w:eastAsia="ru-RU"/>
        </w:rPr>
        <w:t>Отдел защиты прав потребителей</w:t>
      </w:r>
    </w:p>
    <w:p w:rsidR="00394063" w:rsidRPr="00394063" w:rsidRDefault="00394063" w:rsidP="00394063">
      <w:pPr>
        <w:shd w:val="clear" w:color="auto" w:fill="FFFFFF"/>
        <w:rPr>
          <w:rFonts w:ascii="Verdana" w:hAnsi="Verdana"/>
          <w:color w:val="000000"/>
          <w:sz w:val="17"/>
          <w:szCs w:val="17"/>
          <w:lang w:eastAsia="ru-RU"/>
        </w:rPr>
      </w:pPr>
      <w:r w:rsidRPr="00394063">
        <w:rPr>
          <w:rFonts w:ascii="Verdana" w:hAnsi="Verdana"/>
          <w:color w:val="000000"/>
          <w:sz w:val="17"/>
          <w:lang w:eastAsia="ru-RU"/>
        </w:rPr>
        <w:t>17.02.25</w:t>
      </w:r>
    </w:p>
    <w:p w:rsidR="00FA1067" w:rsidRDefault="00FA1067" w:rsidP="00FA1067"/>
    <w:p w:rsidR="00DE0523" w:rsidRPr="00FA1067" w:rsidRDefault="00DE0523" w:rsidP="00FA1067"/>
    <w:sectPr w:rsidR="00DE0523" w:rsidRPr="00FA1067" w:rsidSect="00DE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26C"/>
    <w:multiLevelType w:val="multilevel"/>
    <w:tmpl w:val="3224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102"/>
    <w:rsid w:val="00371699"/>
    <w:rsid w:val="00394063"/>
    <w:rsid w:val="00583EE3"/>
    <w:rsid w:val="009601E9"/>
    <w:rsid w:val="00DE0523"/>
    <w:rsid w:val="00FA1067"/>
    <w:rsid w:val="00FE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6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63"/>
    <w:rPr>
      <w:b/>
      <w:bCs/>
    </w:rPr>
  </w:style>
  <w:style w:type="character" w:customStyle="1" w:styleId="metadata-entry">
    <w:name w:val="metadata-entry"/>
    <w:basedOn w:val="a0"/>
    <w:rsid w:val="0039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86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8665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2025-02-19T11:19:00Z</dcterms:created>
  <dcterms:modified xsi:type="dcterms:W3CDTF">2025-02-19T11:19:00Z</dcterms:modified>
</cp:coreProperties>
</file>