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5A" w:rsidRPr="00E1235A" w:rsidRDefault="00E1235A" w:rsidP="00E1235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235A">
        <w:rPr>
          <w:rFonts w:ascii="Times New Roman" w:hAnsi="Times New Roman" w:cs="Times New Roman"/>
          <w:b/>
          <w:bCs/>
          <w:sz w:val="40"/>
          <w:szCs w:val="40"/>
        </w:rPr>
        <w:t>РЭЦ запускает «Конструктор экспортного контракта» — бесплатный инструмент для МСП</w:t>
      </w:r>
    </w:p>
    <w:p w:rsidR="004414DA" w:rsidRDefault="00E1235A" w:rsidP="004414D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235A">
        <w:rPr>
          <w:rFonts w:ascii="Times New Roman" w:hAnsi="Times New Roman" w:cs="Times New Roman"/>
          <w:b/>
          <w:bCs/>
          <w:sz w:val="40"/>
          <w:szCs w:val="40"/>
        </w:rPr>
        <w:drawing>
          <wp:inline distT="0" distB="0" distL="0" distR="0" wp14:anchorId="011282D8" wp14:editId="3E324846">
            <wp:extent cx="5943599" cy="4838700"/>
            <wp:effectExtent l="0" t="0" r="635" b="0"/>
            <wp:docPr id="1" name="Рисунок 1" descr="https://optim.tildacdn.com/stor6337-3631-4465-b063-353338646262/-/format/webp/40555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tim.tildacdn.com/stor6337-3631-4465-b063-353338646262/-/format/webp/405557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5A" w:rsidRDefault="00E1235A" w:rsidP="00E1235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35A">
        <w:rPr>
          <w:rFonts w:ascii="Times New Roman" w:hAnsi="Times New Roman" w:cs="Times New Roman"/>
          <w:bCs/>
          <w:sz w:val="24"/>
          <w:szCs w:val="24"/>
        </w:rPr>
        <w:t>Российский экспортный центр (РЭЦ, входит в </w:t>
      </w:r>
      <w:hyperlink r:id="rId7" w:tgtFrame="_blank" w:history="1">
        <w:r w:rsidRPr="00E1235A">
          <w:rPr>
            <w:rStyle w:val="a3"/>
            <w:rFonts w:ascii="Times New Roman" w:hAnsi="Times New Roman" w:cs="Times New Roman"/>
            <w:bCs/>
            <w:sz w:val="24"/>
            <w:szCs w:val="24"/>
          </w:rPr>
          <w:t>ВЭБ</w:t>
        </w:r>
        <w:proofErr w:type="gramStart"/>
        <w:r w:rsidRPr="00E1235A">
          <w:rPr>
            <w:rStyle w:val="a3"/>
            <w:rFonts w:ascii="Times New Roman" w:hAnsi="Times New Roman" w:cs="Times New Roman"/>
            <w:bCs/>
            <w:sz w:val="24"/>
            <w:szCs w:val="24"/>
          </w:rPr>
          <w:t>.Р</w:t>
        </w:r>
        <w:proofErr w:type="gramEnd"/>
        <w:r w:rsidRPr="00E1235A">
          <w:rPr>
            <w:rStyle w:val="a3"/>
            <w:rFonts w:ascii="Times New Roman" w:hAnsi="Times New Roman" w:cs="Times New Roman"/>
            <w:bCs/>
            <w:sz w:val="24"/>
            <w:szCs w:val="24"/>
          </w:rPr>
          <w:t>Ф</w:t>
        </w:r>
      </w:hyperlink>
      <w:r w:rsidRPr="00E1235A">
        <w:rPr>
          <w:rFonts w:ascii="Times New Roman" w:hAnsi="Times New Roman" w:cs="Times New Roman"/>
          <w:bCs/>
          <w:sz w:val="24"/>
          <w:szCs w:val="24"/>
        </w:rPr>
        <w:t>) представил новый бесплатный онлайн-сервис для экспортеров — «Конструктор экспортного контракта».</w:t>
      </w:r>
      <w:r w:rsidRPr="00E1235A">
        <w:rPr>
          <w:rFonts w:ascii="Times New Roman" w:hAnsi="Times New Roman" w:cs="Times New Roman"/>
          <w:bCs/>
          <w:sz w:val="24"/>
          <w:szCs w:val="24"/>
        </w:rPr>
        <w:br/>
        <w:t xml:space="preserve">Этот инструмент призван значительно </w:t>
      </w:r>
      <w:proofErr w:type="gramStart"/>
      <w:r w:rsidRPr="00E1235A">
        <w:rPr>
          <w:rFonts w:ascii="Times New Roman" w:hAnsi="Times New Roman" w:cs="Times New Roman"/>
          <w:bCs/>
          <w:sz w:val="24"/>
          <w:szCs w:val="24"/>
        </w:rPr>
        <w:t>упростить</w:t>
      </w:r>
      <w:proofErr w:type="gramEnd"/>
      <w:r w:rsidRPr="00E1235A">
        <w:rPr>
          <w:rFonts w:ascii="Times New Roman" w:hAnsi="Times New Roman" w:cs="Times New Roman"/>
          <w:bCs/>
          <w:sz w:val="24"/>
          <w:szCs w:val="24"/>
        </w:rPr>
        <w:t xml:space="preserve"> подготовку внешнеторговых соглашений, особенно для малых и средних предприятий (МСП), снижая юридические риски и экономя время и ресурсы.</w:t>
      </w:r>
      <w:r w:rsidRPr="00E1235A">
        <w:rPr>
          <w:rFonts w:ascii="Times New Roman" w:hAnsi="Times New Roman" w:cs="Times New Roman"/>
          <w:bCs/>
          <w:sz w:val="24"/>
          <w:szCs w:val="24"/>
        </w:rPr>
        <w:br/>
      </w:r>
      <w:r w:rsidRPr="00E1235A">
        <w:rPr>
          <w:rFonts w:ascii="Times New Roman" w:hAnsi="Times New Roman" w:cs="Times New Roman"/>
          <w:bCs/>
          <w:sz w:val="24"/>
          <w:szCs w:val="24"/>
        </w:rPr>
        <w:br/>
        <w:t xml:space="preserve">«Конструктор экспортного контракта» позволяет за считанные минуты получить готовый </w:t>
      </w:r>
      <w:proofErr w:type="spellStart"/>
      <w:r w:rsidRPr="00E1235A">
        <w:rPr>
          <w:rFonts w:ascii="Times New Roman" w:hAnsi="Times New Roman" w:cs="Times New Roman"/>
          <w:bCs/>
          <w:sz w:val="24"/>
          <w:szCs w:val="24"/>
        </w:rPr>
        <w:t>предзаполненный</w:t>
      </w:r>
      <w:proofErr w:type="spellEnd"/>
      <w:r w:rsidRPr="00E1235A">
        <w:rPr>
          <w:rFonts w:ascii="Times New Roman" w:hAnsi="Times New Roman" w:cs="Times New Roman"/>
          <w:bCs/>
          <w:sz w:val="24"/>
          <w:szCs w:val="24"/>
        </w:rPr>
        <w:t xml:space="preserve"> проект контракта, который учитывает индивидуальные особенности сделки.</w:t>
      </w:r>
      <w:r w:rsidRPr="00E1235A">
        <w:rPr>
          <w:rFonts w:ascii="Times New Roman" w:hAnsi="Times New Roman" w:cs="Times New Roman"/>
          <w:bCs/>
          <w:sz w:val="24"/>
          <w:szCs w:val="24"/>
        </w:rPr>
        <w:br/>
      </w:r>
      <w:r w:rsidRPr="00E1235A">
        <w:rPr>
          <w:rFonts w:ascii="Times New Roman" w:hAnsi="Times New Roman" w:cs="Times New Roman"/>
          <w:bCs/>
          <w:sz w:val="24"/>
          <w:szCs w:val="24"/>
        </w:rPr>
        <w:br/>
        <w:t>Экспортер указывает необходимые параметры: предмет контракта, характеристики продукции, условия поставки, права и обязанности сторон согласно ИНКОТЕРМС, порядок оплаты и другие важные детали, а система автоматически генерирует юридически корректный документ. Контракт может быть составлен на двух языках (русском и английском), что особенно актуально для международного сотрудничества.</w:t>
      </w:r>
      <w:r w:rsidRPr="00E1235A">
        <w:rPr>
          <w:rFonts w:ascii="Times New Roman" w:hAnsi="Times New Roman" w:cs="Times New Roman"/>
          <w:bCs/>
          <w:sz w:val="24"/>
          <w:szCs w:val="24"/>
        </w:rPr>
        <w:br/>
      </w:r>
      <w:bookmarkStart w:id="0" w:name="_GoBack"/>
      <w:bookmarkEnd w:id="0"/>
      <w:r w:rsidRPr="00E1235A">
        <w:rPr>
          <w:rFonts w:ascii="Times New Roman" w:hAnsi="Times New Roman" w:cs="Times New Roman"/>
          <w:bCs/>
          <w:sz w:val="24"/>
          <w:szCs w:val="24"/>
        </w:rPr>
        <w:br/>
      </w:r>
    </w:p>
    <w:p w:rsidR="00E1235A" w:rsidRPr="00E1235A" w:rsidRDefault="00E1235A" w:rsidP="00E1235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35A">
        <w:rPr>
          <w:rFonts w:ascii="Times New Roman" w:hAnsi="Times New Roman" w:cs="Times New Roman"/>
          <w:bCs/>
          <w:sz w:val="24"/>
          <w:szCs w:val="24"/>
        </w:rPr>
        <w:lastRenderedPageBreak/>
        <w:t>«Конструктор экспортного контракта — это не просто шаблон, а гибкий инструмент, адаптируемый под специфику каждой сделки, как для товаров, так и для услуг. Он позволяет экспортерам сфокусироваться на развитии бизнеса, не углубляясь в юридические тонкости», — уточнил вице-президент РЭЦ Алексей Солодов.</w:t>
      </w:r>
      <w:r w:rsidRPr="00E1235A">
        <w:rPr>
          <w:rFonts w:ascii="Times New Roman" w:hAnsi="Times New Roman" w:cs="Times New Roman"/>
          <w:bCs/>
          <w:sz w:val="24"/>
          <w:szCs w:val="24"/>
        </w:rPr>
        <w:br/>
      </w:r>
      <w:r w:rsidRPr="00E1235A">
        <w:rPr>
          <w:rFonts w:ascii="Times New Roman" w:hAnsi="Times New Roman" w:cs="Times New Roman"/>
          <w:bCs/>
          <w:sz w:val="24"/>
          <w:szCs w:val="24"/>
        </w:rPr>
        <w:br/>
        <w:t>«Конструктор экспортного контракта» особенно будет актуален для тех, кто сталкивается с трудностями при составлении внешнеторговых контрактов:</w:t>
      </w:r>
      <w:r w:rsidRPr="00E1235A">
        <w:rPr>
          <w:rFonts w:ascii="Times New Roman" w:hAnsi="Times New Roman" w:cs="Times New Roman"/>
          <w:bCs/>
          <w:sz w:val="24"/>
          <w:szCs w:val="24"/>
        </w:rPr>
        <w:br/>
      </w:r>
    </w:p>
    <w:p w:rsidR="00E1235A" w:rsidRPr="00E1235A" w:rsidRDefault="00E1235A" w:rsidP="00E1235A">
      <w:pPr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35A">
        <w:rPr>
          <w:rFonts w:ascii="Times New Roman" w:hAnsi="Times New Roman" w:cs="Times New Roman"/>
          <w:bCs/>
          <w:sz w:val="24"/>
          <w:szCs w:val="24"/>
        </w:rPr>
        <w:t>начинающие экспортеры: «Конструктор» поможет им уверенно начать работу на международном рынке, избежав распространенных ошибок;</w:t>
      </w:r>
    </w:p>
    <w:p w:rsidR="00E1235A" w:rsidRPr="00E1235A" w:rsidRDefault="00E1235A" w:rsidP="00E1235A">
      <w:pPr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35A">
        <w:rPr>
          <w:rFonts w:ascii="Times New Roman" w:hAnsi="Times New Roman" w:cs="Times New Roman"/>
          <w:bCs/>
          <w:sz w:val="24"/>
          <w:szCs w:val="24"/>
        </w:rPr>
        <w:t>предприятия без юридического сопровождения: сервис обеспечит необходимый уровень юридической проработки контракта;</w:t>
      </w:r>
    </w:p>
    <w:p w:rsidR="00E1235A" w:rsidRPr="00E1235A" w:rsidRDefault="00E1235A" w:rsidP="00E1235A">
      <w:pPr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35A">
        <w:rPr>
          <w:rFonts w:ascii="Times New Roman" w:hAnsi="Times New Roman" w:cs="Times New Roman"/>
          <w:bCs/>
          <w:sz w:val="24"/>
          <w:szCs w:val="24"/>
        </w:rPr>
        <w:t>компании, не знакомые с терминами ВЭД: интуитивно понятный интерфейс и справочная информация помогут разобраться в сложных аспектах внешнеторговой деятельности.</w:t>
      </w:r>
    </w:p>
    <w:p w:rsidR="00E1235A" w:rsidRDefault="00E1235A" w:rsidP="00E1235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35A">
        <w:rPr>
          <w:rFonts w:ascii="Times New Roman" w:hAnsi="Times New Roman" w:cs="Times New Roman"/>
          <w:bCs/>
          <w:sz w:val="24"/>
          <w:szCs w:val="24"/>
        </w:rPr>
        <w:br/>
        <w:t xml:space="preserve">Более подробная информация и доступ к сервису </w:t>
      </w:r>
      <w:proofErr w:type="gramStart"/>
      <w:r w:rsidRPr="00E1235A">
        <w:rPr>
          <w:rFonts w:ascii="Times New Roman" w:hAnsi="Times New Roman" w:cs="Times New Roman"/>
          <w:bCs/>
          <w:sz w:val="24"/>
          <w:szCs w:val="24"/>
        </w:rPr>
        <w:t>доступны</w:t>
      </w:r>
      <w:proofErr w:type="gramEnd"/>
      <w:r w:rsidRPr="00E1235A">
        <w:rPr>
          <w:rFonts w:ascii="Times New Roman" w:hAnsi="Times New Roman" w:cs="Times New Roman"/>
          <w:bCs/>
          <w:sz w:val="24"/>
          <w:szCs w:val="24"/>
        </w:rPr>
        <w:t xml:space="preserve"> на сайте РЭЦ по ссылке</w:t>
      </w:r>
      <w:r w:rsidRPr="00E1235A">
        <w:rPr>
          <w:rFonts w:ascii="Cambria Math" w:hAnsi="Cambria Math" w:cs="Cambria Math"/>
          <w:bCs/>
          <w:sz w:val="24"/>
          <w:szCs w:val="24"/>
        </w:rPr>
        <w:t>⤵</w:t>
      </w:r>
      <w:r w:rsidRPr="00E1235A">
        <w:rPr>
          <w:rFonts w:ascii="Times New Roman" w:hAnsi="Times New Roman" w:cs="Times New Roman"/>
          <w:bCs/>
          <w:sz w:val="24"/>
          <w:szCs w:val="24"/>
        </w:rPr>
        <w:t>️</w:t>
      </w:r>
      <w:r w:rsidRPr="00E1235A">
        <w:rPr>
          <w:rFonts w:ascii="Times New Roman" w:hAnsi="Times New Roman" w:cs="Times New Roman"/>
          <w:bCs/>
          <w:sz w:val="24"/>
          <w:szCs w:val="24"/>
        </w:rPr>
        <w:br/>
      </w:r>
      <w:r w:rsidRPr="00E1235A">
        <w:rPr>
          <w:rFonts w:ascii="Times New Roman" w:hAnsi="Times New Roman" w:cs="Times New Roman"/>
          <w:bCs/>
          <w:sz w:val="24"/>
          <w:szCs w:val="24"/>
        </w:rPr>
        <w:br/>
      </w:r>
      <w:hyperlink r:id="rId8" w:tgtFrame="_blank" w:history="1">
        <w:r w:rsidRPr="00E1235A">
          <w:rPr>
            <w:rStyle w:val="a3"/>
            <w:rFonts w:ascii="Times New Roman" w:hAnsi="Times New Roman" w:cs="Times New Roman"/>
            <w:bCs/>
            <w:sz w:val="24"/>
            <w:szCs w:val="24"/>
          </w:rPr>
          <w:t>www.exportcenter.ru/services/y...</w:t>
        </w:r>
      </w:hyperlink>
    </w:p>
    <w:sectPr w:rsidR="00E1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C29A2"/>
    <w:multiLevelType w:val="multilevel"/>
    <w:tmpl w:val="D026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DA"/>
    <w:rsid w:val="004414DA"/>
    <w:rsid w:val="00DB3BA1"/>
    <w:rsid w:val="00E1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4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4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41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1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8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43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exportcenter.ru%2Fservices%2Fyuridicheskie-uslugi%2Fforeign-economic-transactions-contracts%2Fpravovaya_podderzhka_konstruktor_eksportnogo_kontrakta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%D0%92%D0%AD%D0%91.%D0%A0%D0%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2024-12-09T10:23:00Z</cp:lastPrinted>
  <dcterms:created xsi:type="dcterms:W3CDTF">2024-12-09T10:26:00Z</dcterms:created>
  <dcterms:modified xsi:type="dcterms:W3CDTF">2024-12-09T10:26:00Z</dcterms:modified>
</cp:coreProperties>
</file>