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FB" w:rsidRPr="00303041" w:rsidRDefault="005E6FD6" w:rsidP="00763AFB">
      <w:pPr>
        <w:pStyle w:val="a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-95250</wp:posOffset>
            </wp:positionV>
            <wp:extent cx="676275" cy="904875"/>
            <wp:effectExtent l="19050" t="0" r="9525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AFB" w:rsidRPr="00D82B67" w:rsidRDefault="00763AFB" w:rsidP="00763AFB">
      <w:pPr>
        <w:pStyle w:val="a6"/>
        <w:jc w:val="center"/>
        <w:rPr>
          <w:b/>
          <w:bCs/>
          <w:iCs/>
          <w:sz w:val="26"/>
          <w:szCs w:val="26"/>
        </w:rPr>
      </w:pPr>
      <w:r w:rsidRPr="00D82B67">
        <w:rPr>
          <w:b/>
          <w:bCs/>
          <w:iCs/>
          <w:sz w:val="26"/>
          <w:szCs w:val="26"/>
        </w:rPr>
        <w:t xml:space="preserve">АДМИНИСТРАЦИЯ ЕКАТЕРИНОВСКОГО  МУНИЦИПАЛЬНОГО РАЙОНА САРАТОВСКОЙ ОБЛАСТИ </w:t>
      </w:r>
    </w:p>
    <w:p w:rsidR="00763AFB" w:rsidRPr="0089011F" w:rsidRDefault="00763AFB" w:rsidP="00763AFB">
      <w:pPr>
        <w:pStyle w:val="a4"/>
        <w:rPr>
          <w:b/>
          <w:bCs/>
          <w:i w:val="0"/>
          <w:iCs/>
          <w:szCs w:val="28"/>
        </w:rPr>
      </w:pPr>
    </w:p>
    <w:p w:rsidR="00763AFB" w:rsidRPr="00D82B67" w:rsidRDefault="00763AFB" w:rsidP="00763AFB">
      <w:pPr>
        <w:pStyle w:val="a4"/>
        <w:rPr>
          <w:b/>
          <w:bCs/>
          <w:i w:val="0"/>
          <w:iCs/>
          <w:sz w:val="32"/>
          <w:szCs w:val="32"/>
        </w:rPr>
      </w:pPr>
      <w:r w:rsidRPr="00D82B67">
        <w:rPr>
          <w:b/>
          <w:bCs/>
          <w:i w:val="0"/>
          <w:iCs/>
          <w:sz w:val="32"/>
          <w:szCs w:val="32"/>
        </w:rPr>
        <w:t>ПОСТАНОВЛЕНИЕ</w:t>
      </w:r>
    </w:p>
    <w:p w:rsidR="00763AFB" w:rsidRDefault="00763AFB" w:rsidP="00763AFB">
      <w:pPr>
        <w:pStyle w:val="a4"/>
        <w:rPr>
          <w:b/>
          <w:bCs/>
          <w:iCs/>
        </w:rPr>
      </w:pPr>
    </w:p>
    <w:p w:rsidR="00763AFB" w:rsidRPr="00184440" w:rsidRDefault="00630B6D" w:rsidP="00763AFB">
      <w:pPr>
        <w:pStyle w:val="a6"/>
        <w:rPr>
          <w:szCs w:val="28"/>
        </w:rPr>
      </w:pPr>
      <w:r>
        <w:rPr>
          <w:szCs w:val="28"/>
          <w:u w:val="single"/>
        </w:rPr>
        <w:t>03</w:t>
      </w:r>
      <w:r w:rsidR="00763AFB" w:rsidRPr="00184440">
        <w:rPr>
          <w:szCs w:val="28"/>
          <w:u w:val="single"/>
        </w:rPr>
        <w:t>.0</w:t>
      </w:r>
      <w:r>
        <w:rPr>
          <w:szCs w:val="28"/>
          <w:u w:val="single"/>
        </w:rPr>
        <w:t>2</w:t>
      </w:r>
      <w:r w:rsidR="00763AFB" w:rsidRPr="00184440">
        <w:rPr>
          <w:szCs w:val="28"/>
          <w:u w:val="single"/>
        </w:rPr>
        <w:t>.2025  г. №</w:t>
      </w:r>
      <w:r w:rsidR="00551499">
        <w:rPr>
          <w:szCs w:val="28"/>
          <w:u w:val="single"/>
        </w:rPr>
        <w:t xml:space="preserve"> </w:t>
      </w:r>
      <w:r>
        <w:rPr>
          <w:szCs w:val="28"/>
          <w:u w:val="single"/>
        </w:rPr>
        <w:t>61</w:t>
      </w:r>
      <w:r w:rsidR="00763AFB" w:rsidRPr="00184440">
        <w:rPr>
          <w:szCs w:val="28"/>
          <w:u w:val="single"/>
        </w:rPr>
        <w:t xml:space="preserve">               </w:t>
      </w:r>
      <w:r w:rsidR="00763AFB" w:rsidRPr="00184440">
        <w:rPr>
          <w:szCs w:val="28"/>
        </w:rPr>
        <w:t xml:space="preserve">    </w:t>
      </w:r>
    </w:p>
    <w:p w:rsidR="004006D9" w:rsidRDefault="00763AFB" w:rsidP="00763AFB">
      <w:pPr>
        <w:pStyle w:val="a6"/>
        <w:rPr>
          <w:szCs w:val="28"/>
        </w:rPr>
      </w:pPr>
      <w:r w:rsidRPr="00184440">
        <w:rPr>
          <w:szCs w:val="28"/>
        </w:rPr>
        <w:t>р.п. Екатериновка</w:t>
      </w:r>
    </w:p>
    <w:p w:rsidR="00E4207B" w:rsidRPr="006B399F" w:rsidRDefault="00E4207B" w:rsidP="00763AFB">
      <w:pPr>
        <w:pStyle w:val="a6"/>
        <w:rPr>
          <w:b/>
          <w:szCs w:val="28"/>
          <w:u w:val="single"/>
        </w:rPr>
      </w:pPr>
    </w:p>
    <w:p w:rsidR="00E665FF" w:rsidRDefault="00763AFB" w:rsidP="00763AFB">
      <w:pPr>
        <w:pStyle w:val="a6"/>
        <w:jc w:val="both"/>
        <w:rPr>
          <w:b/>
          <w:szCs w:val="28"/>
        </w:rPr>
      </w:pPr>
      <w:r w:rsidRPr="008270DD">
        <w:rPr>
          <w:b/>
          <w:szCs w:val="28"/>
        </w:rPr>
        <w:t xml:space="preserve">О внесении изменений в постановление администрации Екатериновского муниципального района от </w:t>
      </w:r>
      <w:r w:rsidR="00553358">
        <w:rPr>
          <w:b/>
          <w:szCs w:val="28"/>
        </w:rPr>
        <w:t>15</w:t>
      </w:r>
      <w:r w:rsidRPr="008270DD">
        <w:rPr>
          <w:b/>
          <w:szCs w:val="28"/>
        </w:rPr>
        <w:t>.</w:t>
      </w:r>
      <w:r w:rsidR="00553358">
        <w:rPr>
          <w:b/>
          <w:szCs w:val="28"/>
        </w:rPr>
        <w:t>10</w:t>
      </w:r>
      <w:r w:rsidRPr="008270DD">
        <w:rPr>
          <w:b/>
          <w:szCs w:val="28"/>
        </w:rPr>
        <w:t xml:space="preserve">.2024 г. № </w:t>
      </w:r>
      <w:r w:rsidR="00553358">
        <w:rPr>
          <w:b/>
          <w:szCs w:val="28"/>
        </w:rPr>
        <w:t>642</w:t>
      </w:r>
      <w:r w:rsidRPr="008270DD">
        <w:rPr>
          <w:b/>
          <w:szCs w:val="28"/>
        </w:rPr>
        <w:t xml:space="preserve"> «Об утве</w:t>
      </w:r>
      <w:r w:rsidR="00553358">
        <w:rPr>
          <w:b/>
          <w:szCs w:val="28"/>
        </w:rPr>
        <w:t>рждении муниципальной программы «Повышение эффективности деятельности органов местного самоуправления Екатериновского муниципального района» на 2023-2025 годы»</w:t>
      </w:r>
    </w:p>
    <w:p w:rsidR="00E4207B" w:rsidRPr="00400053" w:rsidRDefault="00E4207B" w:rsidP="00763AFB">
      <w:pPr>
        <w:pStyle w:val="a6"/>
        <w:jc w:val="both"/>
        <w:rPr>
          <w:b/>
          <w:szCs w:val="28"/>
        </w:rPr>
      </w:pPr>
    </w:p>
    <w:p w:rsidR="00553358" w:rsidRDefault="00553358" w:rsidP="003E05D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5335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ст. 179 Бюджетного кодекса Российской Федерации, с порядком рассмотрения </w:t>
      </w:r>
      <w:proofErr w:type="spellStart"/>
      <w:r w:rsidRPr="00553358">
        <w:rPr>
          <w:rFonts w:ascii="Times New Roman" w:hAnsi="Times New Roman"/>
          <w:sz w:val="28"/>
          <w:szCs w:val="28"/>
        </w:rPr>
        <w:t>Екатериновским</w:t>
      </w:r>
      <w:proofErr w:type="spellEnd"/>
      <w:r w:rsidRPr="00553358">
        <w:rPr>
          <w:rFonts w:ascii="Times New Roman" w:hAnsi="Times New Roman"/>
          <w:sz w:val="28"/>
          <w:szCs w:val="28"/>
        </w:rPr>
        <w:t xml:space="preserve"> районным Собранием Екатериновского муниципального района Саратовской области проектов муниципальных программ и предложений о внесении изменений в муниципальные программы администрации Екатериновского муниципального района Саратовской области, утвержденным решением Екатериновского районного Собрания от 02.07.2021 г. № 404,  руководствуясь Уставом Екатериновского муниципального района, администрация</w:t>
      </w:r>
      <w:r w:rsidR="00A52D50">
        <w:rPr>
          <w:rFonts w:ascii="Times New Roman" w:hAnsi="Times New Roman"/>
          <w:sz w:val="28"/>
          <w:szCs w:val="28"/>
        </w:rPr>
        <w:t xml:space="preserve"> Екатериновского муниципального </w:t>
      </w:r>
      <w:r w:rsidRPr="00553358">
        <w:rPr>
          <w:rFonts w:ascii="Times New Roman" w:hAnsi="Times New Roman"/>
          <w:sz w:val="28"/>
          <w:szCs w:val="28"/>
        </w:rPr>
        <w:t>района</w:t>
      </w:r>
    </w:p>
    <w:p w:rsidR="00763AFB" w:rsidRPr="00EE1B32" w:rsidRDefault="00553358" w:rsidP="003E05D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53358">
        <w:rPr>
          <w:rFonts w:ascii="Times New Roman" w:hAnsi="Times New Roman"/>
          <w:sz w:val="28"/>
          <w:szCs w:val="28"/>
        </w:rPr>
        <w:t xml:space="preserve"> </w:t>
      </w:r>
      <w:r w:rsidR="00EE1B32" w:rsidRPr="007D5F24">
        <w:rPr>
          <w:rFonts w:ascii="Times New Roman" w:hAnsi="Times New Roman"/>
          <w:sz w:val="28"/>
          <w:szCs w:val="28"/>
        </w:rPr>
        <w:t>ПОСТАНОВЛЯЕТ:</w:t>
      </w:r>
    </w:p>
    <w:p w:rsidR="003E05D7" w:rsidRDefault="003E05D7" w:rsidP="003E05D7">
      <w:pPr>
        <w:pStyle w:val="a6"/>
        <w:ind w:firstLine="709"/>
        <w:jc w:val="both"/>
        <w:rPr>
          <w:szCs w:val="28"/>
        </w:rPr>
      </w:pPr>
      <w:r>
        <w:t xml:space="preserve">1. </w:t>
      </w:r>
      <w:r w:rsidR="00122807">
        <w:t>Внес</w:t>
      </w:r>
      <w:r w:rsidR="00763AFB" w:rsidRPr="0010192C">
        <w:t xml:space="preserve">ти </w:t>
      </w:r>
      <w:r w:rsidR="0010192C" w:rsidRPr="0010192C">
        <w:t xml:space="preserve">изменения и дополнения </w:t>
      </w:r>
      <w:r w:rsidR="00763AFB" w:rsidRPr="0010192C">
        <w:t xml:space="preserve">в постановление администрации Екатериновского муниципального района от </w:t>
      </w:r>
      <w:r w:rsidR="0010192C" w:rsidRPr="0010192C">
        <w:t>15</w:t>
      </w:r>
      <w:r w:rsidR="00763AFB" w:rsidRPr="0010192C">
        <w:t>.</w:t>
      </w:r>
      <w:r w:rsidR="0010192C" w:rsidRPr="0010192C">
        <w:t>10</w:t>
      </w:r>
      <w:r w:rsidR="00763AFB" w:rsidRPr="0010192C">
        <w:t xml:space="preserve">.2024 г. № </w:t>
      </w:r>
      <w:r w:rsidR="0010192C">
        <w:t xml:space="preserve">642 </w:t>
      </w:r>
      <w:r w:rsidR="0010192C" w:rsidRPr="0010192C">
        <w:rPr>
          <w:szCs w:val="28"/>
        </w:rPr>
        <w:t>«Об утверждении муниципальной программы «Повышение эффективности деятельности органов местного самоуправления Екатериновского муниципального района» на 2023-2025 годы»</w:t>
      </w:r>
      <w:r w:rsidR="00E665FF">
        <w:rPr>
          <w:szCs w:val="28"/>
        </w:rPr>
        <w:t xml:space="preserve"> (далее - Постановление), изложив Приложение к Постановлению в новой редакции согласно приложению к настоящему постановлению.</w:t>
      </w:r>
    </w:p>
    <w:p w:rsidR="003E05D7" w:rsidRDefault="003E05D7" w:rsidP="003E05D7">
      <w:pPr>
        <w:pStyle w:val="a6"/>
        <w:ind w:firstLine="709"/>
        <w:jc w:val="both"/>
        <w:rPr>
          <w:spacing w:val="-6"/>
        </w:rPr>
      </w:pPr>
      <w:r>
        <w:rPr>
          <w:szCs w:val="28"/>
        </w:rPr>
        <w:t xml:space="preserve">2. </w:t>
      </w:r>
      <w:r w:rsidR="00122807" w:rsidRPr="00805E4C">
        <w:t>Настоящее постановление вступает в силу со дня</w:t>
      </w:r>
      <w:r w:rsidR="00122807">
        <w:t xml:space="preserve"> его официального опубликования (обнародования), а также подлежит размещению </w:t>
      </w:r>
      <w:r w:rsidR="00122807" w:rsidRPr="00122807">
        <w:rPr>
          <w:spacing w:val="-6"/>
        </w:rPr>
        <w:t xml:space="preserve">на официальном сайте администрации </w:t>
      </w:r>
      <w:r w:rsidR="00122807">
        <w:rPr>
          <w:spacing w:val="-6"/>
        </w:rPr>
        <w:t xml:space="preserve"> </w:t>
      </w:r>
      <w:r w:rsidR="00122807" w:rsidRPr="00122807">
        <w:rPr>
          <w:spacing w:val="-6"/>
        </w:rPr>
        <w:t xml:space="preserve">Екатериновского муниципального района Саратовской области </w:t>
      </w:r>
      <w:r w:rsidR="00122807">
        <w:rPr>
          <w:spacing w:val="-6"/>
        </w:rPr>
        <w:t>в сети «Интернет»</w:t>
      </w:r>
    </w:p>
    <w:p w:rsidR="00E4207B" w:rsidRDefault="00E4207B" w:rsidP="003E05D7">
      <w:pPr>
        <w:pStyle w:val="a6"/>
        <w:ind w:firstLine="709"/>
        <w:jc w:val="both"/>
        <w:rPr>
          <w:spacing w:val="-6"/>
        </w:rPr>
      </w:pPr>
    </w:p>
    <w:p w:rsidR="00CB260A" w:rsidRDefault="003E05D7" w:rsidP="004006D9">
      <w:pPr>
        <w:pStyle w:val="a6"/>
        <w:ind w:firstLine="709"/>
        <w:jc w:val="both"/>
      </w:pPr>
      <w:r>
        <w:rPr>
          <w:spacing w:val="-6"/>
        </w:rPr>
        <w:lastRenderedPageBreak/>
        <w:t>3.</w:t>
      </w:r>
      <w:r w:rsidR="00E4207B">
        <w:rPr>
          <w:spacing w:val="-6"/>
        </w:rPr>
        <w:t xml:space="preserve"> </w:t>
      </w:r>
      <w:r w:rsidR="0010192C" w:rsidRPr="0010192C">
        <w:t xml:space="preserve">Контроль за исполнением данного постановления возложить на начальника финансового управления администрации Екатериновского муниципального района Саратовской области </w:t>
      </w:r>
      <w:proofErr w:type="spellStart"/>
      <w:r w:rsidR="0010192C" w:rsidRPr="0010192C">
        <w:t>Журихина</w:t>
      </w:r>
      <w:proofErr w:type="spellEnd"/>
      <w:r w:rsidR="0010192C" w:rsidRPr="0010192C">
        <w:t xml:space="preserve"> В.В.</w:t>
      </w:r>
    </w:p>
    <w:p w:rsidR="00E4207B" w:rsidRDefault="00E4207B" w:rsidP="004006D9">
      <w:pPr>
        <w:pStyle w:val="a6"/>
        <w:ind w:firstLine="709"/>
        <w:jc w:val="both"/>
      </w:pPr>
    </w:p>
    <w:p w:rsidR="00E4207B" w:rsidRDefault="00E4207B" w:rsidP="004006D9">
      <w:pPr>
        <w:pStyle w:val="a6"/>
        <w:ind w:firstLine="709"/>
        <w:jc w:val="both"/>
      </w:pPr>
    </w:p>
    <w:p w:rsidR="00E4207B" w:rsidRDefault="00E4207B" w:rsidP="004006D9">
      <w:pPr>
        <w:pStyle w:val="a6"/>
        <w:ind w:firstLine="709"/>
        <w:jc w:val="both"/>
      </w:pPr>
    </w:p>
    <w:p w:rsidR="00E4207B" w:rsidRDefault="00E4207B" w:rsidP="004006D9">
      <w:pPr>
        <w:pStyle w:val="a6"/>
        <w:ind w:firstLine="709"/>
        <w:jc w:val="both"/>
      </w:pPr>
    </w:p>
    <w:p w:rsidR="00E4207B" w:rsidRDefault="00E4207B" w:rsidP="004006D9">
      <w:pPr>
        <w:pStyle w:val="a6"/>
        <w:ind w:firstLine="709"/>
        <w:jc w:val="both"/>
      </w:pPr>
    </w:p>
    <w:p w:rsidR="00E4207B" w:rsidRDefault="00E4207B" w:rsidP="004006D9">
      <w:pPr>
        <w:pStyle w:val="a6"/>
        <w:ind w:firstLine="709"/>
        <w:jc w:val="both"/>
        <w:rPr>
          <w:szCs w:val="28"/>
        </w:rPr>
      </w:pPr>
    </w:p>
    <w:p w:rsidR="00763AFB" w:rsidRPr="00502154" w:rsidRDefault="00763AFB" w:rsidP="00763A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Pr="0050215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502154">
        <w:rPr>
          <w:rFonts w:ascii="Times New Roman" w:hAnsi="Times New Roman"/>
          <w:b/>
          <w:sz w:val="28"/>
          <w:szCs w:val="28"/>
        </w:rPr>
        <w:t xml:space="preserve"> </w:t>
      </w:r>
      <w:r w:rsidR="00E4207B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4B68D7" w:rsidRDefault="00763AFB">
      <w:pPr>
        <w:pStyle w:val="a3"/>
      </w:pPr>
      <w:r w:rsidRPr="00502154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</w:t>
      </w:r>
      <w:r w:rsidR="0018444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502154">
        <w:rPr>
          <w:rFonts w:ascii="Times New Roman" w:hAnsi="Times New Roman"/>
          <w:b/>
          <w:sz w:val="28"/>
          <w:szCs w:val="28"/>
        </w:rPr>
        <w:t xml:space="preserve">  С.</w:t>
      </w:r>
      <w:r>
        <w:rPr>
          <w:rFonts w:ascii="Times New Roman" w:hAnsi="Times New Roman"/>
          <w:b/>
          <w:sz w:val="28"/>
          <w:szCs w:val="28"/>
        </w:rPr>
        <w:t>В.</w:t>
      </w:r>
      <w:r w:rsidR="001844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Байрак</w:t>
      </w:r>
      <w:proofErr w:type="spellEnd"/>
    </w:p>
    <w:p w:rsidR="004B68D7" w:rsidRPr="004B68D7" w:rsidRDefault="004B68D7" w:rsidP="004B68D7">
      <w:pPr>
        <w:rPr>
          <w:lang w:eastAsia="ru-RU"/>
        </w:rPr>
      </w:pPr>
    </w:p>
    <w:p w:rsidR="004B68D7" w:rsidRDefault="004B68D7" w:rsidP="004B68D7">
      <w:pPr>
        <w:rPr>
          <w:lang w:eastAsia="ru-RU"/>
        </w:rPr>
      </w:pPr>
    </w:p>
    <w:p w:rsidR="003E05D7" w:rsidRDefault="003E05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Default="004B68D7" w:rsidP="004B68D7">
      <w:pPr>
        <w:ind w:firstLine="708"/>
        <w:rPr>
          <w:lang w:eastAsia="ru-RU"/>
        </w:rPr>
      </w:pPr>
    </w:p>
    <w:p w:rsidR="004B68D7" w:rsidRPr="004B68D7" w:rsidRDefault="004B68D7" w:rsidP="004B68D7">
      <w:pPr>
        <w:spacing w:before="240" w:after="60" w:line="240" w:lineRule="auto"/>
        <w:jc w:val="center"/>
        <w:outlineLvl w:val="0"/>
        <w:rPr>
          <w:rFonts w:ascii="Cambria" w:eastAsia="Times New Roman" w:hAnsi="Cambria"/>
          <w:b/>
          <w:bCs/>
          <w:kern w:val="28"/>
          <w:sz w:val="32"/>
          <w:szCs w:val="32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B68D7">
        <w:rPr>
          <w:rFonts w:eastAsia="Times New Roman"/>
          <w:sz w:val="20"/>
          <w:szCs w:val="20"/>
          <w:lang w:eastAsia="ru-RU"/>
        </w:rPr>
        <w:t>Приложение к постановлению</w:t>
      </w:r>
    </w:p>
    <w:p w:rsidR="004B68D7" w:rsidRPr="004B68D7" w:rsidRDefault="004B68D7" w:rsidP="004B68D7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B68D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администрации Екатериновского муниципального  района</w:t>
      </w:r>
    </w:p>
    <w:p w:rsidR="004B68D7" w:rsidRPr="004B68D7" w:rsidRDefault="004B68D7" w:rsidP="004B68D7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B68D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от 03.02.2025г №61  </w:t>
      </w: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4B68D7">
        <w:rPr>
          <w:rFonts w:eastAsia="Times New Roman"/>
          <w:b/>
          <w:sz w:val="32"/>
          <w:szCs w:val="32"/>
          <w:lang w:eastAsia="ru-RU"/>
        </w:rPr>
        <w:t>Муниципальная программа</w:t>
      </w:r>
      <w:r w:rsidRPr="004B68D7">
        <w:rPr>
          <w:rFonts w:eastAsia="Times New Roman"/>
          <w:sz w:val="32"/>
          <w:szCs w:val="32"/>
          <w:lang w:eastAsia="ru-RU"/>
        </w:rPr>
        <w:t xml:space="preserve"> </w:t>
      </w: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4B68D7">
        <w:rPr>
          <w:rFonts w:eastAsia="Times New Roman"/>
          <w:b/>
          <w:sz w:val="32"/>
          <w:szCs w:val="32"/>
          <w:lang w:eastAsia="ru-RU"/>
        </w:rPr>
        <w:t>«Повышение эффективности деятельности</w:t>
      </w: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4B68D7">
        <w:rPr>
          <w:rFonts w:eastAsia="Times New Roman"/>
          <w:b/>
          <w:sz w:val="32"/>
          <w:szCs w:val="32"/>
          <w:lang w:eastAsia="ru-RU"/>
        </w:rPr>
        <w:t>органов местного самоуправления Екатериновского</w:t>
      </w: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4B68D7">
        <w:rPr>
          <w:rFonts w:eastAsia="Times New Roman"/>
          <w:b/>
          <w:sz w:val="32"/>
          <w:szCs w:val="32"/>
          <w:lang w:eastAsia="ru-RU"/>
        </w:rPr>
        <w:t>муниципального района» на 2023-2025 годы</w:t>
      </w: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lastRenderedPageBreak/>
        <w:t>Паспорт</w:t>
      </w: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>муниципальной программы</w:t>
      </w: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02"/>
      </w:tblGrid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«Повышение эффективности деятельности органов местного самоуправления Екатериновского муниципального района» на 2023-2025 годы</w:t>
            </w:r>
          </w:p>
        </w:tc>
      </w:tr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Основание разработки муниципальной программы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Бюджетный кодекс Российской Федерации, Устав муниципального района</w:t>
            </w:r>
          </w:p>
        </w:tc>
      </w:tr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Сектор по информатизации администрации Екатериновского муниципального района</w:t>
            </w:r>
          </w:p>
        </w:tc>
      </w:tr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Администрация Екатериновского муниципального района; финансовое управление администрации Екатериновского муниципального района</w:t>
            </w:r>
          </w:p>
        </w:tc>
      </w:tr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Повышение качества и эффективности административно-управленческих процессов, совершенствование развития муниципального управления</w:t>
            </w:r>
          </w:p>
        </w:tc>
      </w:tr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Эффективное осуществление полномочий органов местного самоуправления на основе использования современных информационно-коммуникационных технологий;</w:t>
            </w:r>
          </w:p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поддержка, укрепление материально-технической и информационной базы органов местного самоуправления;</w:t>
            </w:r>
          </w:p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подготовка, переподготовка и повышение квалификации кадров органов местного самоуправления</w:t>
            </w:r>
          </w:p>
        </w:tc>
      </w:tr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</w:t>
            </w:r>
          </w:p>
        </w:tc>
      </w:tr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Сроки и темпы реализации муниципальной программы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Общий объем финансового обеспечения программы за счет средств местного бюджета составляет  2 970,0 тыс. руб., в том числе:</w:t>
            </w:r>
          </w:p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2023 год –729,1</w:t>
            </w:r>
            <w:r w:rsidRPr="004B68D7"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 w:rsidRPr="004B68D7">
              <w:rPr>
                <w:rFonts w:eastAsia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2024 год –832,9 тыс. руб.;</w:t>
            </w:r>
          </w:p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2025 год – 1 408,0 тыс. руб.</w:t>
            </w:r>
          </w:p>
        </w:tc>
      </w:tr>
      <w:tr w:rsidR="004B68D7" w:rsidRPr="004B68D7" w:rsidTr="002F0D16">
        <w:tc>
          <w:tcPr>
            <w:tcW w:w="3085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6202" w:type="dxa"/>
          </w:tcPr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законодательством;</w:t>
            </w:r>
          </w:p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повышение материально-технического обеспечения деятельности органов местного самоуправления;</w:t>
            </w:r>
          </w:p>
          <w:p w:rsidR="004B68D7" w:rsidRPr="004B68D7" w:rsidRDefault="004B68D7" w:rsidP="004B68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повышение качества муниципального управления</w:t>
            </w:r>
          </w:p>
        </w:tc>
      </w:tr>
    </w:tbl>
    <w:p w:rsidR="004B68D7" w:rsidRPr="004B68D7" w:rsidRDefault="004B68D7" w:rsidP="004B68D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68D7">
        <w:rPr>
          <w:rFonts w:eastAsia="Times New Roman"/>
          <w:b/>
          <w:sz w:val="24"/>
          <w:szCs w:val="24"/>
          <w:lang w:eastAsia="ru-RU"/>
        </w:rPr>
        <w:lastRenderedPageBreak/>
        <w:t>Характеристика сферы реализации Программы.</w:t>
      </w:r>
    </w:p>
    <w:p w:rsidR="004B68D7" w:rsidRPr="004B68D7" w:rsidRDefault="004B68D7" w:rsidP="004B68D7">
      <w:pPr>
        <w:spacing w:after="0" w:line="240" w:lineRule="auto"/>
        <w:ind w:left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b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 Развитие и совершенствование системы муниципального управления</w:t>
      </w:r>
      <w:r w:rsidRPr="004B68D7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B68D7">
        <w:rPr>
          <w:rFonts w:eastAsia="Times New Roman"/>
          <w:sz w:val="24"/>
          <w:szCs w:val="24"/>
          <w:lang w:eastAsia="ru-RU"/>
        </w:rPr>
        <w:t>является одним из важных условий обеспечения устойчивого социально-экономического развития района, повышение уровня и качества жизни населения.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района, повышение качества жизни населения, повышения доверия населения к власти.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На протяжении последних лет идет планомерный процесс реформирования во многих областях социально-экономического развития, основной целью которого является повышение эффективности деятельности органов местного самоуправления и повышение уровня и качества жизни населения. Эффективность муниципального управления складывается из качественного предоставления муниципальных услуг, эффективного управления муниципальными активами (финансовыми и нефинансовыми), что  невозможно без налаженной информационно-коммуникационной инфраструктуры и квалифицированных кадров.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Правительством Саратовской области была разработана областная целевая  Программа «Развитие местного самоуправления в Саратовской области».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В рамках Программы городские и сельские поселения области оснащены оргтехникой. Проведено обучение руководителей и специалистов по основным направлениям работы муниципальных образований. Разработаны программы повышения квалификации для муниципальных образований области с использованием современных методик дистанционного обучения. За время реализации указанной Программы в целом созданы условия для организации деятельности муниципальных образований.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В рамках областной Программы удалось решить ряд задач по следующим направлениям: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формирование нормативной правовой базы местного самоуправления;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содействие в развитии территориальных и организационных основ местного самоуправления;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укрепление материально-технической базы органов местного самоуправления;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содействие в подготовке, переподготовке и повышении квалификации кадров органов местного самоуправления;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информационно-методическое обеспечение муниципальной службы;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методическое обеспечение деятельности органов местного самоуправления.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Однако, требуется продолжение решения данных задач, и для дальнейшего развития местного самоуправления необходимо продолжить реализацию указанных направлений программно-целевым методом.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Внедрение информационно-коммуникационных технологий в деятельность ОМС и обеспечение информационной безопасности позволит повысить качество административно-управленческих процессов. Одним из важных условий развития местного самоуправления является кадровое обеспечение. От профессионализма муниципальных служащих зависит эффективное исполнение муниципалитетом возложенных на него полномочий.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lastRenderedPageBreak/>
        <w:t xml:space="preserve">     Реализация мероприятий муниципальной программы будет способствовать повышению эффективности работы системы муниципального управления.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68D7">
        <w:rPr>
          <w:rFonts w:eastAsia="Times New Roman"/>
          <w:b/>
          <w:sz w:val="24"/>
          <w:szCs w:val="24"/>
          <w:lang w:eastAsia="ru-RU"/>
        </w:rPr>
        <w:t>Цели и задачи Программы.</w:t>
      </w:r>
    </w:p>
    <w:p w:rsidR="004B68D7" w:rsidRPr="004B68D7" w:rsidRDefault="004B68D7" w:rsidP="004B68D7">
      <w:pPr>
        <w:spacing w:after="0" w:line="240" w:lineRule="auto"/>
        <w:ind w:left="720"/>
        <w:jc w:val="center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Целью Программы является повышение качества и эффективности административно-управленческих процессов в органах местного самоуправления, совершенствование развития муниципального управления.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Задачами муниципальной программы являются: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повышение открытости местного самоуправления;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эффективное осуществление полномочий органов местного самоуправления на основе использования современных информационно-коммуникационных технологий;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поддержка уровня кадрового обеспечения органов местного самоуправления.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68D7">
        <w:rPr>
          <w:rFonts w:eastAsia="Times New Roman"/>
          <w:b/>
          <w:sz w:val="24"/>
          <w:szCs w:val="24"/>
          <w:lang w:eastAsia="ru-RU"/>
        </w:rPr>
        <w:t>Целевые показатели Программы.</w:t>
      </w:r>
    </w:p>
    <w:p w:rsidR="004B68D7" w:rsidRPr="004B68D7" w:rsidRDefault="004B68D7" w:rsidP="004B68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     Осуществление развития местного самоуправления в рамках данной Программы  возможно путем: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переподготовки и повышения квалификации кадров для органов местного самоуправления;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совершенствования деятельности органов местного самоуправления;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своевременного и качественного обеспечения услугами связи (в том числе проводной и мобильной связью (аренда кабельной канализации оборудования связи)), Интернетом;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сопровождения и абонентского обслуживания программных продуктов;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приобретения электронно-вычислительной техники, оборудования и аппаратуры, программного обеспечения.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Комплексное использование указанных механизмов в рамках Программы будет способствовать более эффективной реализации политики в сфере местного самоуправления.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Процесс реализации Программы будет осуществляться исполнителями в сроки, указанные в Программе. Исполнение Программы  юридическими лицами, привлекаемыми к ее реализации, будет осуществляться на конкурсной основе с последующим заключением контрактов в соответствии с законодательством.</w:t>
      </w:r>
    </w:p>
    <w:p w:rsidR="004B68D7" w:rsidRPr="004B68D7" w:rsidRDefault="004B68D7" w:rsidP="004B68D7">
      <w:pPr>
        <w:spacing w:after="0" w:line="240" w:lineRule="auto"/>
        <w:ind w:left="720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68D7">
        <w:rPr>
          <w:rFonts w:eastAsia="Times New Roman"/>
          <w:b/>
          <w:sz w:val="24"/>
          <w:szCs w:val="24"/>
          <w:lang w:eastAsia="ru-RU"/>
        </w:rPr>
        <w:t>Финансовое обеспечение реализации Программы.</w:t>
      </w:r>
    </w:p>
    <w:p w:rsidR="004B68D7" w:rsidRPr="004B68D7" w:rsidRDefault="004B68D7" w:rsidP="004B68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   </w:t>
      </w:r>
    </w:p>
    <w:p w:rsidR="004B68D7" w:rsidRPr="004B68D7" w:rsidRDefault="004B68D7" w:rsidP="004B68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            Финансирование Программы осуществляется за счет средств местного бюджета. </w:t>
      </w:r>
    </w:p>
    <w:p w:rsidR="004B68D7" w:rsidRPr="004B68D7" w:rsidRDefault="004B68D7" w:rsidP="004B68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           Объем финансирования Программы на 2023-2025 годы составляет  2 970,0 тыс. руб., в том числе:</w:t>
      </w:r>
    </w:p>
    <w:p w:rsidR="004B68D7" w:rsidRPr="004B68D7" w:rsidRDefault="004B68D7" w:rsidP="004B68D7">
      <w:pPr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>2023 год – 729,1  тыс. руб.;</w:t>
      </w:r>
    </w:p>
    <w:p w:rsidR="004B68D7" w:rsidRPr="004B68D7" w:rsidRDefault="004B68D7" w:rsidP="004B68D7">
      <w:pPr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>2024 год – 832,9 тыс. руб.;</w:t>
      </w:r>
    </w:p>
    <w:p w:rsidR="004B68D7" w:rsidRPr="004B68D7" w:rsidRDefault="004B68D7" w:rsidP="004B68D7">
      <w:pPr>
        <w:spacing w:after="0" w:line="240" w:lineRule="auto"/>
        <w:ind w:firstLine="720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>2025 год – 1 408,0 тыс. руб.</w:t>
      </w:r>
    </w:p>
    <w:p w:rsidR="004B68D7" w:rsidRPr="004B68D7" w:rsidRDefault="004B68D7" w:rsidP="004B68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     </w:t>
      </w:r>
      <w:r w:rsidRPr="004B68D7">
        <w:rPr>
          <w:rFonts w:eastAsia="Times New Roman"/>
          <w:sz w:val="24"/>
          <w:szCs w:val="24"/>
          <w:lang w:eastAsia="ru-RU"/>
        </w:rPr>
        <w:tab/>
      </w:r>
    </w:p>
    <w:p w:rsidR="004B68D7" w:rsidRPr="004B68D7" w:rsidRDefault="004B68D7" w:rsidP="004B68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          Объемы финансирования муниципальной Программы носят прогнозный     характер и подлежат уточнению в соответствии с решением Собрания Екатериновского муниципального района о бюджете района на очередной финансовый год.</w:t>
      </w:r>
    </w:p>
    <w:p w:rsidR="004B68D7" w:rsidRPr="004B68D7" w:rsidRDefault="004B68D7" w:rsidP="004B68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B68D7" w:rsidRPr="004B68D7" w:rsidRDefault="004B68D7" w:rsidP="004B68D7">
      <w:pPr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68D7">
        <w:rPr>
          <w:rFonts w:eastAsia="Times New Roman"/>
          <w:b/>
          <w:sz w:val="24"/>
          <w:szCs w:val="24"/>
          <w:lang w:eastAsia="ru-RU"/>
        </w:rPr>
        <w:lastRenderedPageBreak/>
        <w:t>Прогноз конечных результатов Программы, сроки и этапы реализации.</w:t>
      </w:r>
    </w:p>
    <w:p w:rsidR="004B68D7" w:rsidRPr="004B68D7" w:rsidRDefault="004B68D7" w:rsidP="004B68D7">
      <w:pPr>
        <w:spacing w:after="0" w:line="240" w:lineRule="auto"/>
        <w:ind w:left="72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B68D7" w:rsidRPr="004B68D7" w:rsidRDefault="004B68D7" w:rsidP="004B68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Организацию, обеспечение управления и контроль за ходом реализации Программы осуществляет администрация Екатериновского муниципального района.</w:t>
      </w:r>
    </w:p>
    <w:p w:rsidR="004B68D7" w:rsidRPr="004B68D7" w:rsidRDefault="004B68D7" w:rsidP="004B68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Основным исполнителем Программы является администрация Екатериновского муниципального района.</w:t>
      </w:r>
    </w:p>
    <w:p w:rsidR="004B68D7" w:rsidRPr="004B68D7" w:rsidRDefault="004B68D7" w:rsidP="004B68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Конечные результаты реализации Программы:</w:t>
      </w:r>
    </w:p>
    <w:p w:rsidR="004B68D7" w:rsidRPr="004B68D7" w:rsidRDefault="004B68D7" w:rsidP="004B68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создание условий для эффективного осуществления органами местного самоуправления полномочий, предусмотренных законодательством;</w:t>
      </w:r>
    </w:p>
    <w:p w:rsidR="004B68D7" w:rsidRPr="004B68D7" w:rsidRDefault="004B68D7" w:rsidP="004B68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повышение материально-технического обеспечения деятельности органов местного самоуправления;</w:t>
      </w:r>
    </w:p>
    <w:p w:rsidR="004B68D7" w:rsidRPr="004B68D7" w:rsidRDefault="004B68D7" w:rsidP="004B68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sz w:val="24"/>
          <w:szCs w:val="24"/>
          <w:lang w:eastAsia="ru-RU"/>
        </w:rPr>
        <w:t xml:space="preserve">     повышение качества муниципального управления.</w:t>
      </w:r>
    </w:p>
    <w:p w:rsidR="004B68D7" w:rsidRPr="004B68D7" w:rsidRDefault="004B68D7" w:rsidP="004B68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  <w:sectPr w:rsidR="004B68D7" w:rsidRPr="004B68D7" w:rsidSect="003830F6">
          <w:pgSz w:w="11907" w:h="16840" w:code="9"/>
          <w:pgMar w:top="1134" w:right="851" w:bottom="1134" w:left="1985" w:header="851" w:footer="851" w:gutter="0"/>
          <w:cols w:space="720"/>
          <w:docGrid w:linePitch="381"/>
        </w:sectPr>
      </w:pPr>
      <w:r w:rsidRPr="004B68D7">
        <w:rPr>
          <w:rFonts w:eastAsia="Times New Roman"/>
          <w:sz w:val="24"/>
          <w:szCs w:val="24"/>
          <w:lang w:eastAsia="ru-RU"/>
        </w:rPr>
        <w:t xml:space="preserve">     Срок реализации Программы – 2023-2025 годы.</w:t>
      </w:r>
    </w:p>
    <w:p w:rsidR="004B68D7" w:rsidRPr="004B68D7" w:rsidRDefault="004B68D7" w:rsidP="004B68D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B68D7">
        <w:rPr>
          <w:rFonts w:eastAsia="Times New Roman"/>
          <w:b/>
          <w:sz w:val="24"/>
          <w:szCs w:val="24"/>
          <w:lang w:eastAsia="ru-RU"/>
        </w:rPr>
        <w:lastRenderedPageBreak/>
        <w:t>6. Перечень мероприятий муниципальной программы</w:t>
      </w:r>
    </w:p>
    <w:p w:rsidR="004B68D7" w:rsidRPr="004B68D7" w:rsidRDefault="004B68D7" w:rsidP="004B68D7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41"/>
        <w:gridCol w:w="1559"/>
        <w:gridCol w:w="4111"/>
        <w:gridCol w:w="1134"/>
        <w:gridCol w:w="1134"/>
        <w:gridCol w:w="1276"/>
        <w:gridCol w:w="1211"/>
      </w:tblGrid>
      <w:tr w:rsidR="004B68D7" w:rsidRPr="004B68D7" w:rsidTr="002F0D16">
        <w:tc>
          <w:tcPr>
            <w:tcW w:w="3641" w:type="dxa"/>
            <w:vMerge w:val="restart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11" w:type="dxa"/>
            <w:vMerge w:val="restart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755" w:type="dxa"/>
            <w:gridSpan w:val="4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Объемы финансирования (тыс. руб.)</w:t>
            </w:r>
          </w:p>
        </w:tc>
      </w:tr>
      <w:tr w:rsidR="004B68D7" w:rsidRPr="004B68D7" w:rsidTr="002F0D16">
        <w:trPr>
          <w:trHeight w:val="256"/>
        </w:trPr>
        <w:tc>
          <w:tcPr>
            <w:tcW w:w="3641" w:type="dxa"/>
            <w:vMerge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B68D7" w:rsidRPr="004B68D7" w:rsidTr="002F0D16">
        <w:trPr>
          <w:trHeight w:val="182"/>
        </w:trPr>
        <w:tc>
          <w:tcPr>
            <w:tcW w:w="3641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4B68D7" w:rsidRPr="004B68D7" w:rsidTr="002F0D16">
        <w:trPr>
          <w:trHeight w:val="690"/>
        </w:trPr>
        <w:tc>
          <w:tcPr>
            <w:tcW w:w="3641" w:type="dxa"/>
            <w:vMerge w:val="restart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1.Сопровождение</w:t>
            </w:r>
          </w:p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автоматизированных информационных систем формирования и исполнения бюджетов.</w:t>
            </w:r>
          </w:p>
        </w:tc>
        <w:tc>
          <w:tcPr>
            <w:tcW w:w="1559" w:type="dxa"/>
            <w:vMerge w:val="restart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2023-2025г.г.</w:t>
            </w: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Администрация Екатериновского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620,1</w:t>
            </w:r>
          </w:p>
        </w:tc>
      </w:tr>
      <w:tr w:rsidR="004B68D7" w:rsidRPr="004B68D7" w:rsidTr="002F0D16">
        <w:trPr>
          <w:trHeight w:val="866"/>
        </w:trPr>
        <w:tc>
          <w:tcPr>
            <w:tcW w:w="3641" w:type="dxa"/>
            <w:vMerge/>
          </w:tcPr>
          <w:p w:rsidR="004B68D7" w:rsidRPr="004B68D7" w:rsidRDefault="004B68D7" w:rsidP="004B68D7">
            <w:pPr>
              <w:ind w:left="72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финансовое управление администрации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13,4</w:t>
            </w:r>
          </w:p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B68D7" w:rsidRPr="004B68D7" w:rsidTr="002F0D16">
        <w:trPr>
          <w:trHeight w:val="555"/>
        </w:trPr>
        <w:tc>
          <w:tcPr>
            <w:tcW w:w="3641" w:type="dxa"/>
            <w:vMerge w:val="restart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2. Приобретение программного обеспечения для обеспечения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2023-2025г. г</w:t>
            </w: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Администрация Екатериновского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769,2</w:t>
            </w:r>
          </w:p>
        </w:tc>
      </w:tr>
      <w:tr w:rsidR="004B68D7" w:rsidRPr="004B68D7" w:rsidTr="002F0D16">
        <w:trPr>
          <w:trHeight w:val="566"/>
        </w:trPr>
        <w:tc>
          <w:tcPr>
            <w:tcW w:w="3641" w:type="dxa"/>
            <w:vMerge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финансовое управление администрации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43,0</w:t>
            </w:r>
          </w:p>
        </w:tc>
      </w:tr>
      <w:tr w:rsidR="004B68D7" w:rsidRPr="004B68D7" w:rsidTr="002F0D16">
        <w:trPr>
          <w:trHeight w:val="690"/>
        </w:trPr>
        <w:tc>
          <w:tcPr>
            <w:tcW w:w="3641" w:type="dxa"/>
            <w:vMerge w:val="restart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3. Техническое обеспечение органов местного самоуправления, приобретение оргтехники, расходных материалов</w:t>
            </w:r>
          </w:p>
        </w:tc>
        <w:tc>
          <w:tcPr>
            <w:tcW w:w="1559" w:type="dxa"/>
            <w:vMerge w:val="restart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2023-2025г.г.</w:t>
            </w: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Администрация Екатериновского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B68D7" w:rsidRPr="004B68D7" w:rsidTr="002F0D16">
        <w:trPr>
          <w:trHeight w:val="532"/>
        </w:trPr>
        <w:tc>
          <w:tcPr>
            <w:tcW w:w="3641" w:type="dxa"/>
            <w:vMerge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финансовое управление администрации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798,0</w:t>
            </w:r>
          </w:p>
        </w:tc>
      </w:tr>
      <w:tr w:rsidR="004B68D7" w:rsidRPr="004B68D7" w:rsidTr="002F0D16">
        <w:trPr>
          <w:trHeight w:val="413"/>
        </w:trPr>
        <w:tc>
          <w:tcPr>
            <w:tcW w:w="3641" w:type="dxa"/>
            <w:vMerge w:val="restart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4. Своевременное и качественное обеспечение услугами связи</w:t>
            </w:r>
          </w:p>
        </w:tc>
        <w:tc>
          <w:tcPr>
            <w:tcW w:w="1559" w:type="dxa"/>
            <w:vMerge w:val="restart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2023-2025г.г.</w:t>
            </w: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Администрация Екатериновского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82,5</w:t>
            </w:r>
          </w:p>
        </w:tc>
      </w:tr>
      <w:tr w:rsidR="004B68D7" w:rsidRPr="004B68D7" w:rsidTr="002F0D16">
        <w:trPr>
          <w:trHeight w:val="966"/>
        </w:trPr>
        <w:tc>
          <w:tcPr>
            <w:tcW w:w="3641" w:type="dxa"/>
            <w:vMerge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финансовое управление администрации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 xml:space="preserve">   164,8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588,1</w:t>
            </w:r>
          </w:p>
        </w:tc>
      </w:tr>
      <w:tr w:rsidR="004B68D7" w:rsidRPr="004B68D7" w:rsidTr="002F0D16">
        <w:tc>
          <w:tcPr>
            <w:tcW w:w="364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 xml:space="preserve">5. Оплата за информационно-консультативные услуги в форме семинара </w:t>
            </w:r>
          </w:p>
        </w:tc>
        <w:tc>
          <w:tcPr>
            <w:tcW w:w="1559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2023-2025г. г</w:t>
            </w: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Администрация Екатериновского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55,7</w:t>
            </w:r>
          </w:p>
        </w:tc>
      </w:tr>
      <w:tr w:rsidR="004B68D7" w:rsidRPr="004B68D7" w:rsidTr="002F0D16">
        <w:tc>
          <w:tcPr>
            <w:tcW w:w="364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sz w:val="24"/>
                <w:szCs w:val="24"/>
                <w:lang w:eastAsia="ru-RU"/>
              </w:rPr>
              <w:t xml:space="preserve">финансовое управление </w:t>
            </w:r>
            <w:r w:rsidRPr="004B68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 муниципального района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B68D7" w:rsidRPr="004B68D7" w:rsidTr="002F0D16">
        <w:tc>
          <w:tcPr>
            <w:tcW w:w="364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Итого по программе </w:t>
            </w:r>
          </w:p>
        </w:tc>
        <w:tc>
          <w:tcPr>
            <w:tcW w:w="1559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729,1</w:t>
            </w:r>
          </w:p>
        </w:tc>
        <w:tc>
          <w:tcPr>
            <w:tcW w:w="1134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276" w:type="dxa"/>
          </w:tcPr>
          <w:p w:rsidR="004B68D7" w:rsidRPr="004B68D7" w:rsidRDefault="004B68D7" w:rsidP="004B68D7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1 408,0</w:t>
            </w:r>
          </w:p>
        </w:tc>
        <w:tc>
          <w:tcPr>
            <w:tcW w:w="1211" w:type="dxa"/>
          </w:tcPr>
          <w:p w:rsidR="004B68D7" w:rsidRPr="004B68D7" w:rsidRDefault="004B68D7" w:rsidP="004B68D7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68D7">
              <w:rPr>
                <w:rFonts w:eastAsia="Times New Roman"/>
                <w:b/>
                <w:sz w:val="24"/>
                <w:szCs w:val="24"/>
                <w:lang w:eastAsia="ru-RU"/>
              </w:rPr>
              <w:t>2 970,0</w:t>
            </w:r>
          </w:p>
        </w:tc>
      </w:tr>
    </w:tbl>
    <w:p w:rsidR="004B68D7" w:rsidRPr="004B68D7" w:rsidRDefault="004B68D7" w:rsidP="004B68D7">
      <w:pPr>
        <w:ind w:firstLine="708"/>
        <w:rPr>
          <w:lang w:eastAsia="ru-RU"/>
        </w:rPr>
      </w:pPr>
    </w:p>
    <w:sectPr w:rsidR="004B68D7" w:rsidRPr="004B68D7" w:rsidSect="004B68D7">
      <w:pgSz w:w="16838" w:h="11906" w:orient="landscape"/>
      <w:pgMar w:top="709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A74"/>
    <w:multiLevelType w:val="hybridMultilevel"/>
    <w:tmpl w:val="4C28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5C52"/>
    <w:multiLevelType w:val="hybridMultilevel"/>
    <w:tmpl w:val="029EA528"/>
    <w:lvl w:ilvl="0" w:tplc="48D8F7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5334E"/>
    <w:multiLevelType w:val="hybridMultilevel"/>
    <w:tmpl w:val="9482D81A"/>
    <w:lvl w:ilvl="0" w:tplc="7DBAAA3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1A52B55"/>
    <w:multiLevelType w:val="multilevel"/>
    <w:tmpl w:val="9482D81A"/>
    <w:styleLink w:val="1"/>
    <w:lvl w:ilvl="0">
      <w:start w:val="1"/>
      <w:numFmt w:val="decimal"/>
      <w:lvlText w:val="%1."/>
      <w:lvlJc w:val="left"/>
      <w:pPr>
        <w:ind w:left="1050" w:hanging="375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3B10378"/>
    <w:multiLevelType w:val="multilevel"/>
    <w:tmpl w:val="9482D81A"/>
    <w:numStyleLink w:val="1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763AFB"/>
    <w:rsid w:val="0010192C"/>
    <w:rsid w:val="00122807"/>
    <w:rsid w:val="00130BD2"/>
    <w:rsid w:val="001767AC"/>
    <w:rsid w:val="00184440"/>
    <w:rsid w:val="001A3E97"/>
    <w:rsid w:val="001B15B6"/>
    <w:rsid w:val="00226007"/>
    <w:rsid w:val="002B2B70"/>
    <w:rsid w:val="002B5B24"/>
    <w:rsid w:val="002C4AA8"/>
    <w:rsid w:val="002D6511"/>
    <w:rsid w:val="002E7916"/>
    <w:rsid w:val="00311E4A"/>
    <w:rsid w:val="003833C7"/>
    <w:rsid w:val="003E05D7"/>
    <w:rsid w:val="004006D9"/>
    <w:rsid w:val="00441C89"/>
    <w:rsid w:val="004738A8"/>
    <w:rsid w:val="004A79A5"/>
    <w:rsid w:val="004B68D7"/>
    <w:rsid w:val="004C6DF9"/>
    <w:rsid w:val="00533D36"/>
    <w:rsid w:val="00536A8F"/>
    <w:rsid w:val="0054564E"/>
    <w:rsid w:val="00551499"/>
    <w:rsid w:val="00553358"/>
    <w:rsid w:val="005A2DB6"/>
    <w:rsid w:val="005E060B"/>
    <w:rsid w:val="005E6FD6"/>
    <w:rsid w:val="00630B6D"/>
    <w:rsid w:val="00652E79"/>
    <w:rsid w:val="006957DB"/>
    <w:rsid w:val="006B4873"/>
    <w:rsid w:val="00752C72"/>
    <w:rsid w:val="00763AFB"/>
    <w:rsid w:val="00764713"/>
    <w:rsid w:val="007A0EE4"/>
    <w:rsid w:val="00811D47"/>
    <w:rsid w:val="0084108B"/>
    <w:rsid w:val="0085572D"/>
    <w:rsid w:val="00862777"/>
    <w:rsid w:val="00865EFF"/>
    <w:rsid w:val="008F787D"/>
    <w:rsid w:val="0090373D"/>
    <w:rsid w:val="0092487D"/>
    <w:rsid w:val="009364E1"/>
    <w:rsid w:val="009B6D79"/>
    <w:rsid w:val="009C57F4"/>
    <w:rsid w:val="00A042B6"/>
    <w:rsid w:val="00A52D50"/>
    <w:rsid w:val="00A900AD"/>
    <w:rsid w:val="00A95BAF"/>
    <w:rsid w:val="00AC0C99"/>
    <w:rsid w:val="00B30218"/>
    <w:rsid w:val="00B411B3"/>
    <w:rsid w:val="00B42D14"/>
    <w:rsid w:val="00B455DA"/>
    <w:rsid w:val="00B501F0"/>
    <w:rsid w:val="00BB308D"/>
    <w:rsid w:val="00BD6BC7"/>
    <w:rsid w:val="00C42534"/>
    <w:rsid w:val="00C63B8B"/>
    <w:rsid w:val="00C63C83"/>
    <w:rsid w:val="00CB260A"/>
    <w:rsid w:val="00D263D2"/>
    <w:rsid w:val="00D504E2"/>
    <w:rsid w:val="00E05391"/>
    <w:rsid w:val="00E06920"/>
    <w:rsid w:val="00E2184C"/>
    <w:rsid w:val="00E273C5"/>
    <w:rsid w:val="00E4207B"/>
    <w:rsid w:val="00E4715D"/>
    <w:rsid w:val="00E51CA6"/>
    <w:rsid w:val="00E665FF"/>
    <w:rsid w:val="00E83DCE"/>
    <w:rsid w:val="00E90461"/>
    <w:rsid w:val="00EE071A"/>
    <w:rsid w:val="00EE1B32"/>
    <w:rsid w:val="00F03F62"/>
    <w:rsid w:val="00F87A76"/>
    <w:rsid w:val="00FB671A"/>
    <w:rsid w:val="00FD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18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0"/>
    <w:uiPriority w:val="1"/>
    <w:qFormat/>
    <w:rsid w:val="00763AFB"/>
    <w:rPr>
      <w:rFonts w:ascii="Calibri" w:eastAsia="Times New Roman" w:hAnsi="Calibri"/>
      <w:sz w:val="22"/>
      <w:szCs w:val="22"/>
    </w:rPr>
  </w:style>
  <w:style w:type="character" w:customStyle="1" w:styleId="10">
    <w:name w:val="Без интервала Знак1"/>
    <w:link w:val="a3"/>
    <w:uiPriority w:val="1"/>
    <w:locked/>
    <w:rsid w:val="00763AFB"/>
    <w:rPr>
      <w:rFonts w:ascii="Calibri" w:eastAsia="Times New Roman" w:hAnsi="Calibri"/>
      <w:sz w:val="22"/>
      <w:szCs w:val="22"/>
      <w:lang w:eastAsia="ru-RU" w:bidi="ar-SA"/>
    </w:rPr>
  </w:style>
  <w:style w:type="paragraph" w:styleId="a4">
    <w:name w:val="Body Text"/>
    <w:basedOn w:val="a"/>
    <w:link w:val="a5"/>
    <w:rsid w:val="00763AFB"/>
    <w:pPr>
      <w:suppressAutoHyphens/>
      <w:spacing w:after="0" w:line="240" w:lineRule="auto"/>
      <w:jc w:val="center"/>
    </w:pPr>
    <w:rPr>
      <w:rFonts w:eastAsia="Times New Roman"/>
      <w:i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63AFB"/>
    <w:rPr>
      <w:rFonts w:eastAsia="Times New Roman"/>
      <w:i/>
      <w:szCs w:val="20"/>
      <w:lang w:eastAsia="zh-CN"/>
    </w:rPr>
  </w:style>
  <w:style w:type="paragraph" w:styleId="a6">
    <w:name w:val="header"/>
    <w:basedOn w:val="a"/>
    <w:link w:val="a7"/>
    <w:uiPriority w:val="99"/>
    <w:rsid w:val="00763AFB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763AFB"/>
    <w:rPr>
      <w:rFonts w:eastAsia="Times New Roman"/>
      <w:szCs w:val="20"/>
      <w:lang w:eastAsia="zh-CN"/>
    </w:rPr>
  </w:style>
  <w:style w:type="character" w:styleId="a8">
    <w:name w:val="Hyperlink"/>
    <w:basedOn w:val="a0"/>
    <w:uiPriority w:val="99"/>
    <w:unhideWhenUsed/>
    <w:rsid w:val="00763AFB"/>
    <w:rPr>
      <w:color w:val="0000FF"/>
      <w:u w:val="single"/>
    </w:rPr>
  </w:style>
  <w:style w:type="character" w:customStyle="1" w:styleId="a9">
    <w:name w:val="Без интервала Знак"/>
    <w:uiPriority w:val="1"/>
    <w:rsid w:val="003833C7"/>
    <w:rPr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EE1B3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E1B32"/>
    <w:rPr>
      <w:rFonts w:ascii="Arial" w:hAnsi="Arial"/>
      <w:sz w:val="22"/>
      <w:szCs w:val="22"/>
      <w:lang w:bidi="ar-SA"/>
    </w:rPr>
  </w:style>
  <w:style w:type="numbering" w:customStyle="1" w:styleId="1">
    <w:name w:val="Стиль1"/>
    <w:uiPriority w:val="99"/>
    <w:rsid w:val="003E05D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12386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 и ЧС</dc:creator>
  <cp:lastModifiedBy>Комитет Экономики</cp:lastModifiedBy>
  <cp:revision>3</cp:revision>
  <cp:lastPrinted>2025-02-04T10:46:00Z</cp:lastPrinted>
  <dcterms:created xsi:type="dcterms:W3CDTF">2025-02-13T12:48:00Z</dcterms:created>
  <dcterms:modified xsi:type="dcterms:W3CDTF">2025-02-13T12:51:00Z</dcterms:modified>
</cp:coreProperties>
</file>