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9B" w:rsidRPr="009B3903" w:rsidRDefault="0069699B" w:rsidP="00AC36EA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9B3903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69699B" w:rsidRPr="009B3903" w:rsidRDefault="0069699B" w:rsidP="00AC36EA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9B3903"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 w:rsidRPr="009B3903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69699B" w:rsidRPr="009B3903" w:rsidRDefault="0069699B" w:rsidP="00AC36EA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9B3903"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 w:rsidRPr="009B3903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69699B" w:rsidRPr="009B3903" w:rsidRDefault="0069699B" w:rsidP="00AC36EA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9B3903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69699B" w:rsidRPr="009B3903" w:rsidRDefault="0069699B" w:rsidP="00AC36EA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69699B" w:rsidRPr="009B3903" w:rsidRDefault="009B3903" w:rsidP="00AC36EA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9B3903">
        <w:rPr>
          <w:rFonts w:ascii="Times New Roman" w:hAnsi="Times New Roman"/>
          <w:b/>
          <w:sz w:val="28"/>
          <w:szCs w:val="28"/>
        </w:rPr>
        <w:t>Восемнадцатое</w:t>
      </w:r>
      <w:r w:rsidR="0069699B" w:rsidRPr="009B3903">
        <w:rPr>
          <w:rFonts w:ascii="Times New Roman" w:hAnsi="Times New Roman"/>
          <w:b/>
          <w:sz w:val="28"/>
          <w:szCs w:val="28"/>
        </w:rPr>
        <w:t xml:space="preserve"> очередное  заседание Совета депутатов </w:t>
      </w:r>
    </w:p>
    <w:p w:rsidR="0069699B" w:rsidRPr="009B3903" w:rsidRDefault="0069699B" w:rsidP="00AC36EA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9B3903"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 w:rsidRPr="009B3903">
        <w:rPr>
          <w:rFonts w:ascii="Times New Roman" w:hAnsi="Times New Roman"/>
          <w:b/>
          <w:sz w:val="28"/>
          <w:szCs w:val="28"/>
        </w:rPr>
        <w:t xml:space="preserve"> муниципального образования четвертого созыва</w:t>
      </w:r>
    </w:p>
    <w:p w:rsidR="0069699B" w:rsidRPr="009B3903" w:rsidRDefault="0069699B" w:rsidP="00AC36EA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69699B" w:rsidRPr="009B3903" w:rsidRDefault="0069699B" w:rsidP="00AC36EA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9B3903">
        <w:rPr>
          <w:rFonts w:ascii="Times New Roman" w:hAnsi="Times New Roman"/>
          <w:b/>
          <w:sz w:val="28"/>
          <w:szCs w:val="28"/>
        </w:rPr>
        <w:t>РЕШЕНИЕ</w:t>
      </w:r>
    </w:p>
    <w:p w:rsidR="0069699B" w:rsidRPr="009B3903" w:rsidRDefault="0069699B" w:rsidP="00AC36EA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69699B" w:rsidRPr="009B3903" w:rsidRDefault="0069699B" w:rsidP="00AC36EA">
      <w:pPr>
        <w:rPr>
          <w:rFonts w:eastAsia="Calibri"/>
          <w:b/>
          <w:sz w:val="28"/>
          <w:szCs w:val="28"/>
        </w:rPr>
      </w:pPr>
      <w:r w:rsidRPr="009B3903">
        <w:rPr>
          <w:rFonts w:eastAsia="Calibri"/>
          <w:b/>
          <w:sz w:val="28"/>
          <w:szCs w:val="28"/>
        </w:rPr>
        <w:t xml:space="preserve">от </w:t>
      </w:r>
      <w:r w:rsidR="009B3903" w:rsidRPr="009B3903">
        <w:rPr>
          <w:rFonts w:eastAsia="Calibri"/>
          <w:b/>
          <w:sz w:val="28"/>
          <w:szCs w:val="28"/>
        </w:rPr>
        <w:t>14 мая</w:t>
      </w:r>
      <w:r w:rsidRPr="009B3903">
        <w:rPr>
          <w:rFonts w:eastAsia="Calibri"/>
          <w:b/>
          <w:sz w:val="28"/>
          <w:szCs w:val="28"/>
        </w:rPr>
        <w:t xml:space="preserve"> 202</w:t>
      </w:r>
      <w:r w:rsidR="002256B3" w:rsidRPr="009B3903">
        <w:rPr>
          <w:rFonts w:eastAsia="Calibri"/>
          <w:b/>
          <w:sz w:val="28"/>
          <w:szCs w:val="28"/>
        </w:rPr>
        <w:t>5</w:t>
      </w:r>
      <w:r w:rsidRPr="009B3903">
        <w:rPr>
          <w:rFonts w:eastAsia="Calibri"/>
          <w:b/>
          <w:sz w:val="28"/>
          <w:szCs w:val="28"/>
        </w:rPr>
        <w:t xml:space="preserve"> года   </w:t>
      </w:r>
      <w:r w:rsidR="009B3903" w:rsidRPr="009B3903">
        <w:rPr>
          <w:rFonts w:eastAsia="Calibri"/>
          <w:b/>
          <w:sz w:val="28"/>
          <w:szCs w:val="28"/>
        </w:rPr>
        <w:t xml:space="preserve">                                                           </w:t>
      </w:r>
      <w:r w:rsidR="009B3903">
        <w:rPr>
          <w:rFonts w:eastAsia="Calibri"/>
          <w:b/>
          <w:sz w:val="28"/>
          <w:szCs w:val="28"/>
        </w:rPr>
        <w:t xml:space="preserve">                          </w:t>
      </w:r>
      <w:r w:rsidR="009B3903" w:rsidRPr="009B3903">
        <w:rPr>
          <w:rFonts w:eastAsia="Calibri"/>
          <w:b/>
          <w:sz w:val="28"/>
          <w:szCs w:val="28"/>
        </w:rPr>
        <w:t xml:space="preserve"> </w:t>
      </w:r>
      <w:r w:rsidRPr="009B3903">
        <w:rPr>
          <w:rFonts w:eastAsia="Calibri"/>
          <w:b/>
          <w:sz w:val="28"/>
          <w:szCs w:val="28"/>
        </w:rPr>
        <w:t xml:space="preserve">  №</w:t>
      </w:r>
      <w:r w:rsidR="00BE4E24" w:rsidRPr="009B3903">
        <w:rPr>
          <w:rFonts w:eastAsia="Calibri"/>
          <w:b/>
          <w:sz w:val="28"/>
          <w:szCs w:val="28"/>
        </w:rPr>
        <w:t xml:space="preserve"> </w:t>
      </w:r>
      <w:r w:rsidR="009B3903" w:rsidRPr="009B3903">
        <w:rPr>
          <w:rFonts w:eastAsia="Calibri"/>
          <w:b/>
          <w:sz w:val="28"/>
          <w:szCs w:val="28"/>
        </w:rPr>
        <w:t>97</w:t>
      </w:r>
    </w:p>
    <w:p w:rsidR="002256B3" w:rsidRPr="009B3903" w:rsidRDefault="002256B3" w:rsidP="00AC36EA">
      <w:pPr>
        <w:jc w:val="center"/>
        <w:rPr>
          <w:rFonts w:eastAsia="Calibri"/>
          <w:b/>
          <w:sz w:val="28"/>
          <w:szCs w:val="28"/>
        </w:rPr>
      </w:pPr>
    </w:p>
    <w:p w:rsidR="0069699B" w:rsidRPr="009B3903" w:rsidRDefault="0069699B" w:rsidP="00AC36EA">
      <w:pPr>
        <w:jc w:val="center"/>
        <w:rPr>
          <w:rFonts w:eastAsia="Calibri"/>
          <w:b/>
          <w:sz w:val="28"/>
          <w:szCs w:val="28"/>
        </w:rPr>
      </w:pPr>
      <w:r w:rsidRPr="009B3903">
        <w:rPr>
          <w:rFonts w:eastAsia="Calibri"/>
          <w:b/>
          <w:sz w:val="28"/>
          <w:szCs w:val="28"/>
        </w:rPr>
        <w:t>р.п. Екатериновка</w:t>
      </w:r>
    </w:p>
    <w:p w:rsidR="0069699B" w:rsidRPr="009B3903" w:rsidRDefault="0069699B" w:rsidP="00AC36EA">
      <w:pPr>
        <w:jc w:val="center"/>
        <w:rPr>
          <w:color w:val="000000"/>
          <w:sz w:val="28"/>
          <w:szCs w:val="28"/>
        </w:rPr>
      </w:pPr>
    </w:p>
    <w:p w:rsidR="00183EF3" w:rsidRPr="009B3903" w:rsidRDefault="00183EF3" w:rsidP="00183EF3">
      <w:pPr>
        <w:jc w:val="both"/>
        <w:rPr>
          <w:b/>
          <w:sz w:val="28"/>
          <w:szCs w:val="28"/>
        </w:rPr>
      </w:pPr>
      <w:r w:rsidRPr="009B3903">
        <w:rPr>
          <w:b/>
          <w:sz w:val="28"/>
          <w:szCs w:val="28"/>
        </w:rPr>
        <w:t xml:space="preserve">Об утверждении муниципальной программы "Развитие системы водоснабжения в р.п.Екатериновка </w:t>
      </w:r>
      <w:proofErr w:type="spellStart"/>
      <w:r w:rsidRPr="009B3903">
        <w:rPr>
          <w:b/>
          <w:sz w:val="28"/>
          <w:szCs w:val="28"/>
        </w:rPr>
        <w:t>Екатериновского</w:t>
      </w:r>
      <w:proofErr w:type="spellEnd"/>
      <w:r w:rsidRPr="009B3903">
        <w:rPr>
          <w:b/>
          <w:sz w:val="28"/>
          <w:szCs w:val="28"/>
        </w:rPr>
        <w:t xml:space="preserve"> муниципального  района Саратовской области на 2025-2027 годы»</w:t>
      </w:r>
    </w:p>
    <w:p w:rsidR="00183EF3" w:rsidRPr="009B3903" w:rsidRDefault="00183EF3" w:rsidP="00183EF3">
      <w:pPr>
        <w:jc w:val="center"/>
        <w:rPr>
          <w:sz w:val="28"/>
          <w:szCs w:val="28"/>
        </w:rPr>
      </w:pPr>
    </w:p>
    <w:p w:rsidR="00183EF3" w:rsidRPr="009B3903" w:rsidRDefault="00183EF3" w:rsidP="00183EF3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9B3903">
        <w:rPr>
          <w:rFonts w:ascii="Times New Roman" w:hAnsi="Times New Roman"/>
          <w:sz w:val="28"/>
          <w:szCs w:val="28"/>
        </w:rPr>
        <w:t xml:space="preserve">В целях улучшения обеспечения водоснабжения жителей р.п. </w:t>
      </w:r>
      <w:proofErr w:type="gramStart"/>
      <w:r w:rsidRPr="009B3903">
        <w:rPr>
          <w:rFonts w:ascii="Times New Roman" w:hAnsi="Times New Roman"/>
          <w:sz w:val="28"/>
          <w:szCs w:val="28"/>
        </w:rPr>
        <w:t xml:space="preserve">Екатериновка </w:t>
      </w:r>
      <w:proofErr w:type="spellStart"/>
      <w:r w:rsidRPr="009B3903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9B3903">
        <w:rPr>
          <w:rFonts w:ascii="Times New Roman" w:hAnsi="Times New Roman"/>
          <w:sz w:val="28"/>
          <w:szCs w:val="28"/>
        </w:rPr>
        <w:t xml:space="preserve"> муниципального района, а также повышения эффективности и надежности функционирования систем водоснабжения и водоотведения, увеличения объема подаваемой населению питьевой воды и улучшения ее качества, в соответствии с Бюджетным кодексом РФ, Федеральным законом от 06.10.2003г. №131-ФЗ «Об общих принципах организации местного самоуправления в Российской Федерации» и руководствуясь Уставом </w:t>
      </w:r>
      <w:proofErr w:type="spellStart"/>
      <w:r w:rsidRPr="009B3903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9B3903">
        <w:rPr>
          <w:rFonts w:ascii="Times New Roman" w:hAnsi="Times New Roman"/>
          <w:sz w:val="28"/>
          <w:szCs w:val="28"/>
        </w:rPr>
        <w:t xml:space="preserve"> муниципального образования Саратовской области, администрация </w:t>
      </w:r>
      <w:proofErr w:type="spellStart"/>
      <w:r w:rsidRPr="009B3903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9B3903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gramEnd"/>
    </w:p>
    <w:p w:rsidR="00183EF3" w:rsidRPr="009B3903" w:rsidRDefault="00183EF3" w:rsidP="00183EF3">
      <w:pPr>
        <w:pStyle w:val="af1"/>
        <w:rPr>
          <w:rFonts w:ascii="Times New Roman" w:hAnsi="Times New Roman"/>
          <w:b/>
          <w:sz w:val="28"/>
          <w:szCs w:val="28"/>
        </w:rPr>
      </w:pPr>
      <w:r w:rsidRPr="009B3903">
        <w:rPr>
          <w:rFonts w:ascii="Times New Roman" w:hAnsi="Times New Roman"/>
          <w:sz w:val="28"/>
          <w:szCs w:val="28"/>
        </w:rPr>
        <w:t>ПОСТАНОВЛЯЕТ:</w:t>
      </w:r>
    </w:p>
    <w:p w:rsidR="00183EF3" w:rsidRPr="009B3903" w:rsidRDefault="00183EF3" w:rsidP="00183EF3">
      <w:pPr>
        <w:pStyle w:val="af1"/>
        <w:ind w:firstLine="708"/>
        <w:jc w:val="both"/>
        <w:rPr>
          <w:rFonts w:ascii="Times New Roman" w:hAnsi="Times New Roman"/>
          <w:color w:val="0D0D0D"/>
          <w:sz w:val="28"/>
          <w:szCs w:val="28"/>
        </w:rPr>
      </w:pPr>
      <w:r w:rsidRPr="009B3903">
        <w:rPr>
          <w:rFonts w:ascii="Times New Roman" w:hAnsi="Times New Roman"/>
          <w:color w:val="0D0D0D"/>
          <w:sz w:val="28"/>
          <w:szCs w:val="28"/>
        </w:rPr>
        <w:t xml:space="preserve">1. Утвердить </w:t>
      </w:r>
      <w:r w:rsidRPr="009B3903">
        <w:rPr>
          <w:rStyle w:val="af7"/>
          <w:rFonts w:ascii="Times New Roman" w:hAnsi="Times New Roman"/>
          <w:b w:val="0"/>
          <w:color w:val="0D0D0D"/>
          <w:sz w:val="28"/>
          <w:szCs w:val="28"/>
        </w:rPr>
        <w:t>муниципальную программу</w:t>
      </w:r>
      <w:r w:rsidRPr="009B3903">
        <w:rPr>
          <w:rStyle w:val="af7"/>
          <w:rFonts w:ascii="Times New Roman" w:hAnsi="Times New Roman"/>
          <w:color w:val="0D0D0D"/>
          <w:sz w:val="28"/>
          <w:szCs w:val="28"/>
        </w:rPr>
        <w:t xml:space="preserve"> </w:t>
      </w:r>
      <w:r w:rsidRPr="009B3903">
        <w:rPr>
          <w:rFonts w:ascii="Times New Roman" w:hAnsi="Times New Roman"/>
          <w:color w:val="0D0D0D"/>
          <w:sz w:val="28"/>
          <w:szCs w:val="28"/>
        </w:rPr>
        <w:t>«Развитие системы водоснабжения в р.п</w:t>
      </w:r>
      <w:proofErr w:type="gramStart"/>
      <w:r w:rsidRPr="009B3903">
        <w:rPr>
          <w:rFonts w:ascii="Times New Roman" w:hAnsi="Times New Roman"/>
          <w:color w:val="0D0D0D"/>
          <w:sz w:val="28"/>
          <w:szCs w:val="28"/>
        </w:rPr>
        <w:t>.Е</w:t>
      </w:r>
      <w:proofErr w:type="gramEnd"/>
      <w:r w:rsidRPr="009B3903">
        <w:rPr>
          <w:rFonts w:ascii="Times New Roman" w:hAnsi="Times New Roman"/>
          <w:color w:val="0D0D0D"/>
          <w:sz w:val="28"/>
          <w:szCs w:val="28"/>
        </w:rPr>
        <w:t xml:space="preserve">катериновка </w:t>
      </w:r>
      <w:proofErr w:type="spellStart"/>
      <w:r w:rsidRPr="009B3903">
        <w:rPr>
          <w:rFonts w:ascii="Times New Roman" w:hAnsi="Times New Roman"/>
          <w:color w:val="0D0D0D"/>
          <w:sz w:val="28"/>
          <w:szCs w:val="28"/>
        </w:rPr>
        <w:t>Екатериновского</w:t>
      </w:r>
      <w:proofErr w:type="spellEnd"/>
      <w:r w:rsidRPr="009B3903">
        <w:rPr>
          <w:rFonts w:ascii="Times New Roman" w:hAnsi="Times New Roman"/>
          <w:color w:val="0D0D0D"/>
          <w:sz w:val="28"/>
          <w:szCs w:val="28"/>
        </w:rPr>
        <w:t xml:space="preserve"> муниципального района Саратовской области на 2025-2027гг.», согласно приложению к настоящему постановлению.</w:t>
      </w:r>
    </w:p>
    <w:p w:rsidR="00183EF3" w:rsidRPr="009B3903" w:rsidRDefault="00183EF3" w:rsidP="00183EF3">
      <w:pPr>
        <w:pStyle w:val="af1"/>
        <w:ind w:firstLine="708"/>
        <w:jc w:val="both"/>
        <w:rPr>
          <w:rFonts w:ascii="Times New Roman" w:hAnsi="Times New Roman"/>
          <w:color w:val="0D0D0D"/>
          <w:sz w:val="28"/>
          <w:szCs w:val="28"/>
        </w:rPr>
      </w:pPr>
      <w:r w:rsidRPr="009B3903">
        <w:rPr>
          <w:rFonts w:ascii="Times New Roman" w:hAnsi="Times New Roman"/>
          <w:color w:val="0D0D0D"/>
          <w:sz w:val="28"/>
          <w:szCs w:val="28"/>
        </w:rPr>
        <w:t xml:space="preserve">2.Признать утратившим силу следующие постановления администрации </w:t>
      </w:r>
      <w:proofErr w:type="spellStart"/>
      <w:r w:rsidRPr="009B3903">
        <w:rPr>
          <w:rFonts w:ascii="Times New Roman" w:hAnsi="Times New Roman"/>
          <w:color w:val="0D0D0D"/>
          <w:sz w:val="28"/>
          <w:szCs w:val="28"/>
        </w:rPr>
        <w:t>Екатериновкого</w:t>
      </w:r>
      <w:proofErr w:type="spellEnd"/>
      <w:r w:rsidRPr="009B3903">
        <w:rPr>
          <w:rFonts w:ascii="Times New Roman" w:hAnsi="Times New Roman"/>
          <w:color w:val="0D0D0D"/>
          <w:sz w:val="28"/>
          <w:szCs w:val="28"/>
        </w:rPr>
        <w:t xml:space="preserve"> муниципального района Саратовской области:</w:t>
      </w:r>
    </w:p>
    <w:p w:rsidR="00183EF3" w:rsidRPr="009B3903" w:rsidRDefault="00183EF3" w:rsidP="00183EF3">
      <w:pPr>
        <w:pStyle w:val="af1"/>
        <w:ind w:firstLine="708"/>
        <w:jc w:val="both"/>
        <w:rPr>
          <w:rFonts w:ascii="Times New Roman" w:hAnsi="Times New Roman"/>
          <w:color w:val="0D0D0D"/>
          <w:sz w:val="28"/>
          <w:szCs w:val="28"/>
        </w:rPr>
      </w:pPr>
      <w:r w:rsidRPr="009B3903">
        <w:rPr>
          <w:rStyle w:val="af7"/>
          <w:rFonts w:ascii="Times New Roman" w:hAnsi="Times New Roman"/>
          <w:b w:val="0"/>
          <w:color w:val="0D0D0D"/>
          <w:sz w:val="28"/>
          <w:szCs w:val="28"/>
        </w:rPr>
        <w:t>№ 483 от 14.10.2020г. "Об утверждении муниципальной программы</w:t>
      </w:r>
      <w:r w:rsidRPr="009B3903">
        <w:rPr>
          <w:rStyle w:val="af7"/>
          <w:rFonts w:ascii="Times New Roman" w:hAnsi="Times New Roman"/>
          <w:color w:val="0D0D0D"/>
          <w:sz w:val="28"/>
          <w:szCs w:val="28"/>
        </w:rPr>
        <w:t xml:space="preserve">  </w:t>
      </w:r>
      <w:r w:rsidRPr="009B3903">
        <w:rPr>
          <w:rFonts w:ascii="Times New Roman" w:hAnsi="Times New Roman"/>
          <w:color w:val="0D0D0D"/>
          <w:sz w:val="28"/>
          <w:szCs w:val="28"/>
        </w:rPr>
        <w:t>« Развитие системы водоснабжения в р.п</w:t>
      </w:r>
      <w:proofErr w:type="gramStart"/>
      <w:r w:rsidRPr="009B3903">
        <w:rPr>
          <w:rFonts w:ascii="Times New Roman" w:hAnsi="Times New Roman"/>
          <w:color w:val="0D0D0D"/>
          <w:sz w:val="28"/>
          <w:szCs w:val="28"/>
        </w:rPr>
        <w:t>.Е</w:t>
      </w:r>
      <w:proofErr w:type="gramEnd"/>
      <w:r w:rsidRPr="009B3903">
        <w:rPr>
          <w:rFonts w:ascii="Times New Roman" w:hAnsi="Times New Roman"/>
          <w:color w:val="0D0D0D"/>
          <w:sz w:val="28"/>
          <w:szCs w:val="28"/>
        </w:rPr>
        <w:t xml:space="preserve">катериновка </w:t>
      </w:r>
      <w:proofErr w:type="spellStart"/>
      <w:r w:rsidRPr="009B3903">
        <w:rPr>
          <w:rFonts w:ascii="Times New Roman" w:hAnsi="Times New Roman"/>
          <w:color w:val="0D0D0D"/>
          <w:sz w:val="28"/>
          <w:szCs w:val="28"/>
        </w:rPr>
        <w:t>Екатериновского</w:t>
      </w:r>
      <w:proofErr w:type="spellEnd"/>
      <w:r w:rsidRPr="009B3903">
        <w:rPr>
          <w:rFonts w:ascii="Times New Roman" w:hAnsi="Times New Roman"/>
          <w:color w:val="0D0D0D"/>
          <w:sz w:val="28"/>
          <w:szCs w:val="28"/>
        </w:rPr>
        <w:t xml:space="preserve"> муниципального района Саратовской области на 2025-2027 гг.»;</w:t>
      </w:r>
    </w:p>
    <w:p w:rsidR="00183EF3" w:rsidRPr="009B3903" w:rsidRDefault="00183EF3" w:rsidP="00183EF3">
      <w:pPr>
        <w:pStyle w:val="af1"/>
        <w:ind w:firstLine="708"/>
        <w:jc w:val="both"/>
        <w:rPr>
          <w:rFonts w:ascii="Times New Roman" w:hAnsi="Times New Roman"/>
          <w:color w:val="0D0D0D"/>
          <w:sz w:val="28"/>
          <w:szCs w:val="28"/>
        </w:rPr>
      </w:pPr>
      <w:r w:rsidRPr="009B3903">
        <w:rPr>
          <w:rStyle w:val="af7"/>
          <w:rFonts w:ascii="Times New Roman" w:hAnsi="Times New Roman"/>
          <w:b w:val="0"/>
          <w:color w:val="0D0D0D"/>
          <w:sz w:val="28"/>
          <w:szCs w:val="28"/>
        </w:rPr>
        <w:t xml:space="preserve">№ 56 от 01.02.2023г. "О внесении изменений и дополнений в постановление администрации </w:t>
      </w:r>
      <w:proofErr w:type="spellStart"/>
      <w:r w:rsidRPr="009B3903">
        <w:rPr>
          <w:rStyle w:val="af7"/>
          <w:rFonts w:ascii="Times New Roman" w:hAnsi="Times New Roman"/>
          <w:b w:val="0"/>
          <w:color w:val="0D0D0D"/>
          <w:sz w:val="28"/>
          <w:szCs w:val="28"/>
        </w:rPr>
        <w:t>Екатериновского</w:t>
      </w:r>
      <w:proofErr w:type="spellEnd"/>
      <w:r w:rsidRPr="009B3903">
        <w:rPr>
          <w:rStyle w:val="af7"/>
          <w:rFonts w:ascii="Times New Roman" w:hAnsi="Times New Roman"/>
          <w:b w:val="0"/>
          <w:color w:val="0D0D0D"/>
          <w:sz w:val="28"/>
          <w:szCs w:val="28"/>
        </w:rPr>
        <w:t xml:space="preserve"> муниципального района Саратовской области № 483 от 14.10.2020г. "Об утверждении муниципальной программы</w:t>
      </w:r>
      <w:r w:rsidRPr="009B3903">
        <w:rPr>
          <w:rStyle w:val="af7"/>
          <w:rFonts w:ascii="Times New Roman" w:hAnsi="Times New Roman"/>
          <w:color w:val="0D0D0D"/>
          <w:sz w:val="28"/>
          <w:szCs w:val="28"/>
        </w:rPr>
        <w:t xml:space="preserve">  </w:t>
      </w:r>
      <w:r w:rsidRPr="009B3903">
        <w:rPr>
          <w:rFonts w:ascii="Times New Roman" w:hAnsi="Times New Roman"/>
          <w:color w:val="0D0D0D"/>
          <w:sz w:val="28"/>
          <w:szCs w:val="28"/>
        </w:rPr>
        <w:t>«Развитие системы водоснабжения в р.п</w:t>
      </w:r>
      <w:proofErr w:type="gramStart"/>
      <w:r w:rsidRPr="009B3903">
        <w:rPr>
          <w:rFonts w:ascii="Times New Roman" w:hAnsi="Times New Roman"/>
          <w:color w:val="0D0D0D"/>
          <w:sz w:val="28"/>
          <w:szCs w:val="28"/>
        </w:rPr>
        <w:t>.Е</w:t>
      </w:r>
      <w:proofErr w:type="gramEnd"/>
      <w:r w:rsidRPr="009B3903">
        <w:rPr>
          <w:rFonts w:ascii="Times New Roman" w:hAnsi="Times New Roman"/>
          <w:color w:val="0D0D0D"/>
          <w:sz w:val="28"/>
          <w:szCs w:val="28"/>
        </w:rPr>
        <w:t xml:space="preserve">катериновка </w:t>
      </w:r>
      <w:proofErr w:type="spellStart"/>
      <w:r w:rsidRPr="009B3903">
        <w:rPr>
          <w:rFonts w:ascii="Times New Roman" w:hAnsi="Times New Roman"/>
          <w:color w:val="0D0D0D"/>
          <w:sz w:val="28"/>
          <w:szCs w:val="28"/>
        </w:rPr>
        <w:t>Екатериновского</w:t>
      </w:r>
      <w:proofErr w:type="spellEnd"/>
      <w:r w:rsidRPr="009B3903">
        <w:rPr>
          <w:rFonts w:ascii="Times New Roman" w:hAnsi="Times New Roman"/>
          <w:color w:val="0D0D0D"/>
          <w:sz w:val="28"/>
          <w:szCs w:val="28"/>
        </w:rPr>
        <w:t xml:space="preserve"> муниципального района Саратовской области на 2021-2023гг.»;</w:t>
      </w:r>
    </w:p>
    <w:p w:rsidR="00183EF3" w:rsidRPr="009B3903" w:rsidRDefault="00183EF3" w:rsidP="00183EF3">
      <w:pPr>
        <w:pStyle w:val="af1"/>
        <w:ind w:firstLine="708"/>
        <w:jc w:val="both"/>
        <w:rPr>
          <w:rFonts w:ascii="Times New Roman" w:hAnsi="Times New Roman"/>
          <w:color w:val="0D0D0D"/>
          <w:sz w:val="28"/>
          <w:szCs w:val="28"/>
        </w:rPr>
      </w:pPr>
      <w:r w:rsidRPr="009B3903">
        <w:rPr>
          <w:rStyle w:val="af7"/>
          <w:rFonts w:ascii="Times New Roman" w:hAnsi="Times New Roman"/>
          <w:b w:val="0"/>
          <w:color w:val="0D0D0D"/>
          <w:sz w:val="28"/>
          <w:szCs w:val="28"/>
        </w:rPr>
        <w:t xml:space="preserve">№ 630 от 10.10.2023г. "О внесении изменений и дополнений в постановление администрации </w:t>
      </w:r>
      <w:proofErr w:type="spellStart"/>
      <w:r w:rsidRPr="009B3903">
        <w:rPr>
          <w:rStyle w:val="af7"/>
          <w:rFonts w:ascii="Times New Roman" w:hAnsi="Times New Roman"/>
          <w:b w:val="0"/>
          <w:color w:val="0D0D0D"/>
          <w:sz w:val="28"/>
          <w:szCs w:val="28"/>
        </w:rPr>
        <w:t>Екатериновского</w:t>
      </w:r>
      <w:proofErr w:type="spellEnd"/>
      <w:r w:rsidRPr="009B3903">
        <w:rPr>
          <w:rStyle w:val="af7"/>
          <w:rFonts w:ascii="Times New Roman" w:hAnsi="Times New Roman"/>
          <w:b w:val="0"/>
          <w:color w:val="0D0D0D"/>
          <w:sz w:val="28"/>
          <w:szCs w:val="28"/>
        </w:rPr>
        <w:t xml:space="preserve"> муниципального района </w:t>
      </w:r>
      <w:r w:rsidRPr="009B3903">
        <w:rPr>
          <w:rStyle w:val="af7"/>
          <w:rFonts w:ascii="Times New Roman" w:hAnsi="Times New Roman"/>
          <w:b w:val="0"/>
          <w:color w:val="0D0D0D"/>
          <w:sz w:val="28"/>
          <w:szCs w:val="28"/>
        </w:rPr>
        <w:lastRenderedPageBreak/>
        <w:t>Саратовской области № 483 от 14.10.2020г. "Об утверждении муниципальной программы</w:t>
      </w:r>
      <w:r w:rsidRPr="009B3903">
        <w:rPr>
          <w:rStyle w:val="af7"/>
          <w:rFonts w:ascii="Times New Roman" w:hAnsi="Times New Roman"/>
          <w:color w:val="0D0D0D"/>
          <w:sz w:val="28"/>
          <w:szCs w:val="28"/>
        </w:rPr>
        <w:t xml:space="preserve">  </w:t>
      </w:r>
      <w:r w:rsidRPr="009B3903">
        <w:rPr>
          <w:rFonts w:ascii="Times New Roman" w:hAnsi="Times New Roman"/>
          <w:color w:val="0D0D0D"/>
          <w:sz w:val="28"/>
          <w:szCs w:val="28"/>
        </w:rPr>
        <w:t>«Развитие системы водоснабжения в р.п</w:t>
      </w:r>
      <w:proofErr w:type="gramStart"/>
      <w:r w:rsidRPr="009B3903">
        <w:rPr>
          <w:rFonts w:ascii="Times New Roman" w:hAnsi="Times New Roman"/>
          <w:color w:val="0D0D0D"/>
          <w:sz w:val="28"/>
          <w:szCs w:val="28"/>
        </w:rPr>
        <w:t>.Е</w:t>
      </w:r>
      <w:proofErr w:type="gramEnd"/>
      <w:r w:rsidRPr="009B3903">
        <w:rPr>
          <w:rFonts w:ascii="Times New Roman" w:hAnsi="Times New Roman"/>
          <w:color w:val="0D0D0D"/>
          <w:sz w:val="28"/>
          <w:szCs w:val="28"/>
        </w:rPr>
        <w:t xml:space="preserve">катериновка </w:t>
      </w:r>
      <w:proofErr w:type="spellStart"/>
      <w:r w:rsidRPr="009B3903">
        <w:rPr>
          <w:rFonts w:ascii="Times New Roman" w:hAnsi="Times New Roman"/>
          <w:color w:val="0D0D0D"/>
          <w:sz w:val="28"/>
          <w:szCs w:val="28"/>
        </w:rPr>
        <w:t>Екатериновского</w:t>
      </w:r>
      <w:proofErr w:type="spellEnd"/>
      <w:r w:rsidRPr="009B3903">
        <w:rPr>
          <w:rFonts w:ascii="Times New Roman" w:hAnsi="Times New Roman"/>
          <w:color w:val="0D0D0D"/>
          <w:sz w:val="28"/>
          <w:szCs w:val="28"/>
        </w:rPr>
        <w:t xml:space="preserve"> муниципального района Саратовской области на 2021-2023гг.»;</w:t>
      </w:r>
    </w:p>
    <w:p w:rsidR="00183EF3" w:rsidRPr="009B3903" w:rsidRDefault="00183EF3" w:rsidP="00183EF3">
      <w:pPr>
        <w:pStyle w:val="af1"/>
        <w:ind w:firstLine="708"/>
        <w:jc w:val="both"/>
        <w:rPr>
          <w:rFonts w:ascii="Times New Roman" w:hAnsi="Times New Roman"/>
          <w:color w:val="0D0D0D"/>
          <w:sz w:val="28"/>
          <w:szCs w:val="28"/>
        </w:rPr>
      </w:pPr>
      <w:r w:rsidRPr="009B3903">
        <w:rPr>
          <w:rStyle w:val="af7"/>
          <w:rFonts w:ascii="Times New Roman" w:hAnsi="Times New Roman"/>
          <w:b w:val="0"/>
          <w:color w:val="0D0D0D"/>
          <w:sz w:val="28"/>
          <w:szCs w:val="28"/>
        </w:rPr>
        <w:t xml:space="preserve">№ 143 от 13.02.2024г. "О внесении изменений и дополнений в постановление администрации </w:t>
      </w:r>
      <w:proofErr w:type="spellStart"/>
      <w:r w:rsidRPr="009B3903">
        <w:rPr>
          <w:rStyle w:val="af7"/>
          <w:rFonts w:ascii="Times New Roman" w:hAnsi="Times New Roman"/>
          <w:b w:val="0"/>
          <w:color w:val="0D0D0D"/>
          <w:sz w:val="28"/>
          <w:szCs w:val="28"/>
        </w:rPr>
        <w:t>Екатериновского</w:t>
      </w:r>
      <w:proofErr w:type="spellEnd"/>
      <w:r w:rsidRPr="009B3903">
        <w:rPr>
          <w:rStyle w:val="af7"/>
          <w:rFonts w:ascii="Times New Roman" w:hAnsi="Times New Roman"/>
          <w:b w:val="0"/>
          <w:color w:val="0D0D0D"/>
          <w:sz w:val="28"/>
          <w:szCs w:val="28"/>
        </w:rPr>
        <w:t xml:space="preserve"> муниципального района Саратовской области № 483 от 14.10.2020г. "Об утверждении муниципальной программы</w:t>
      </w:r>
      <w:r w:rsidRPr="009B3903">
        <w:rPr>
          <w:rStyle w:val="af7"/>
          <w:rFonts w:ascii="Times New Roman" w:hAnsi="Times New Roman"/>
          <w:color w:val="0D0D0D"/>
          <w:sz w:val="28"/>
          <w:szCs w:val="28"/>
        </w:rPr>
        <w:t xml:space="preserve">  </w:t>
      </w:r>
      <w:r w:rsidRPr="009B3903">
        <w:rPr>
          <w:rFonts w:ascii="Times New Roman" w:hAnsi="Times New Roman"/>
          <w:color w:val="0D0D0D"/>
          <w:sz w:val="28"/>
          <w:szCs w:val="28"/>
        </w:rPr>
        <w:t>«Развитие системы водоснабжения в р.п</w:t>
      </w:r>
      <w:proofErr w:type="gramStart"/>
      <w:r w:rsidRPr="009B3903">
        <w:rPr>
          <w:rFonts w:ascii="Times New Roman" w:hAnsi="Times New Roman"/>
          <w:color w:val="0D0D0D"/>
          <w:sz w:val="28"/>
          <w:szCs w:val="28"/>
        </w:rPr>
        <w:t>.Е</w:t>
      </w:r>
      <w:proofErr w:type="gramEnd"/>
      <w:r w:rsidRPr="009B3903">
        <w:rPr>
          <w:rFonts w:ascii="Times New Roman" w:hAnsi="Times New Roman"/>
          <w:color w:val="0D0D0D"/>
          <w:sz w:val="28"/>
          <w:szCs w:val="28"/>
        </w:rPr>
        <w:t xml:space="preserve">катериновка </w:t>
      </w:r>
      <w:proofErr w:type="spellStart"/>
      <w:r w:rsidRPr="009B3903">
        <w:rPr>
          <w:rFonts w:ascii="Times New Roman" w:hAnsi="Times New Roman"/>
          <w:color w:val="0D0D0D"/>
          <w:sz w:val="28"/>
          <w:szCs w:val="28"/>
        </w:rPr>
        <w:t>Екатериновского</w:t>
      </w:r>
      <w:proofErr w:type="spellEnd"/>
      <w:r w:rsidRPr="009B3903">
        <w:rPr>
          <w:rFonts w:ascii="Times New Roman" w:hAnsi="Times New Roman"/>
          <w:color w:val="0D0D0D"/>
          <w:sz w:val="28"/>
          <w:szCs w:val="28"/>
        </w:rPr>
        <w:t xml:space="preserve"> муниципального района Саратовской области на 2021-2023гг.»;</w:t>
      </w:r>
    </w:p>
    <w:p w:rsidR="00183EF3" w:rsidRPr="009B3903" w:rsidRDefault="00183EF3" w:rsidP="00183EF3">
      <w:pPr>
        <w:pStyle w:val="af1"/>
        <w:ind w:firstLine="708"/>
        <w:jc w:val="both"/>
        <w:rPr>
          <w:rFonts w:ascii="Times New Roman" w:hAnsi="Times New Roman"/>
          <w:color w:val="0D0D0D"/>
          <w:sz w:val="28"/>
          <w:szCs w:val="28"/>
        </w:rPr>
      </w:pPr>
      <w:r w:rsidRPr="009B3903">
        <w:rPr>
          <w:rStyle w:val="af7"/>
          <w:rFonts w:ascii="Times New Roman" w:hAnsi="Times New Roman"/>
          <w:b w:val="0"/>
          <w:color w:val="0D0D0D"/>
          <w:sz w:val="28"/>
          <w:szCs w:val="28"/>
        </w:rPr>
        <w:t xml:space="preserve">№ 820 от 28.11.2024г. "О внесении изменений и дополнений в постановление администрации </w:t>
      </w:r>
      <w:proofErr w:type="spellStart"/>
      <w:r w:rsidRPr="009B3903">
        <w:rPr>
          <w:rStyle w:val="af7"/>
          <w:rFonts w:ascii="Times New Roman" w:hAnsi="Times New Roman"/>
          <w:b w:val="0"/>
          <w:color w:val="0D0D0D"/>
          <w:sz w:val="28"/>
          <w:szCs w:val="28"/>
        </w:rPr>
        <w:t>Екатериновского</w:t>
      </w:r>
      <w:proofErr w:type="spellEnd"/>
      <w:r w:rsidRPr="009B3903">
        <w:rPr>
          <w:rStyle w:val="af7"/>
          <w:rFonts w:ascii="Times New Roman" w:hAnsi="Times New Roman"/>
          <w:b w:val="0"/>
          <w:color w:val="0D0D0D"/>
          <w:sz w:val="28"/>
          <w:szCs w:val="28"/>
        </w:rPr>
        <w:t xml:space="preserve"> муниципального района Саратовской области № 483 от 14.10.2020г. "Об утверждении муниципальной программы</w:t>
      </w:r>
      <w:r w:rsidRPr="009B3903">
        <w:rPr>
          <w:rStyle w:val="af7"/>
          <w:rFonts w:ascii="Times New Roman" w:hAnsi="Times New Roman"/>
          <w:color w:val="0D0D0D"/>
          <w:sz w:val="28"/>
          <w:szCs w:val="28"/>
        </w:rPr>
        <w:t xml:space="preserve">  </w:t>
      </w:r>
      <w:r w:rsidRPr="009B3903">
        <w:rPr>
          <w:rFonts w:ascii="Times New Roman" w:hAnsi="Times New Roman"/>
          <w:color w:val="0D0D0D"/>
          <w:sz w:val="28"/>
          <w:szCs w:val="28"/>
        </w:rPr>
        <w:t>«Развитие системы водоснабжения в р.п</w:t>
      </w:r>
      <w:proofErr w:type="gramStart"/>
      <w:r w:rsidRPr="009B3903">
        <w:rPr>
          <w:rFonts w:ascii="Times New Roman" w:hAnsi="Times New Roman"/>
          <w:color w:val="0D0D0D"/>
          <w:sz w:val="28"/>
          <w:szCs w:val="28"/>
        </w:rPr>
        <w:t>.Е</w:t>
      </w:r>
      <w:proofErr w:type="gramEnd"/>
      <w:r w:rsidRPr="009B3903">
        <w:rPr>
          <w:rFonts w:ascii="Times New Roman" w:hAnsi="Times New Roman"/>
          <w:color w:val="0D0D0D"/>
          <w:sz w:val="28"/>
          <w:szCs w:val="28"/>
        </w:rPr>
        <w:t xml:space="preserve">катериновка </w:t>
      </w:r>
      <w:proofErr w:type="spellStart"/>
      <w:r w:rsidRPr="009B3903">
        <w:rPr>
          <w:rFonts w:ascii="Times New Roman" w:hAnsi="Times New Roman"/>
          <w:color w:val="0D0D0D"/>
          <w:sz w:val="28"/>
          <w:szCs w:val="28"/>
        </w:rPr>
        <w:t>Екатериновского</w:t>
      </w:r>
      <w:proofErr w:type="spellEnd"/>
      <w:r w:rsidRPr="009B3903">
        <w:rPr>
          <w:rFonts w:ascii="Times New Roman" w:hAnsi="Times New Roman"/>
          <w:color w:val="0D0D0D"/>
          <w:sz w:val="28"/>
          <w:szCs w:val="28"/>
        </w:rPr>
        <w:t xml:space="preserve"> муниципального района Саратовской области на 2021-2023гг.»;</w:t>
      </w:r>
    </w:p>
    <w:p w:rsidR="00183EF3" w:rsidRPr="009B3903" w:rsidRDefault="00183EF3" w:rsidP="00183EF3">
      <w:pPr>
        <w:pStyle w:val="af1"/>
        <w:ind w:firstLine="708"/>
        <w:jc w:val="both"/>
        <w:rPr>
          <w:rFonts w:ascii="Times New Roman" w:hAnsi="Times New Roman"/>
          <w:color w:val="0D0D0D"/>
          <w:sz w:val="28"/>
          <w:szCs w:val="28"/>
        </w:rPr>
      </w:pPr>
      <w:r w:rsidRPr="009B3903">
        <w:rPr>
          <w:rStyle w:val="af7"/>
          <w:rFonts w:ascii="Times New Roman" w:hAnsi="Times New Roman"/>
          <w:b w:val="0"/>
          <w:color w:val="0D0D0D"/>
          <w:sz w:val="28"/>
          <w:szCs w:val="28"/>
        </w:rPr>
        <w:t xml:space="preserve">№ 46 от 27.01.2025г. "О внесении изменений и дополнений в постановление администрации </w:t>
      </w:r>
      <w:proofErr w:type="spellStart"/>
      <w:r w:rsidRPr="009B3903">
        <w:rPr>
          <w:rStyle w:val="af7"/>
          <w:rFonts w:ascii="Times New Roman" w:hAnsi="Times New Roman"/>
          <w:b w:val="0"/>
          <w:color w:val="0D0D0D"/>
          <w:sz w:val="28"/>
          <w:szCs w:val="28"/>
        </w:rPr>
        <w:t>Екатериновского</w:t>
      </w:r>
      <w:proofErr w:type="spellEnd"/>
      <w:r w:rsidRPr="009B3903">
        <w:rPr>
          <w:rStyle w:val="af7"/>
          <w:rFonts w:ascii="Times New Roman" w:hAnsi="Times New Roman"/>
          <w:b w:val="0"/>
          <w:color w:val="0D0D0D"/>
          <w:sz w:val="28"/>
          <w:szCs w:val="28"/>
        </w:rPr>
        <w:t xml:space="preserve"> муниципального района Саратовской области № 483 от 14.10.2020г. "Об утверждении муниципальной программы</w:t>
      </w:r>
      <w:r w:rsidRPr="009B3903">
        <w:rPr>
          <w:rStyle w:val="af7"/>
          <w:rFonts w:ascii="Times New Roman" w:hAnsi="Times New Roman"/>
          <w:color w:val="0D0D0D"/>
          <w:sz w:val="28"/>
          <w:szCs w:val="28"/>
        </w:rPr>
        <w:t xml:space="preserve">  </w:t>
      </w:r>
      <w:r w:rsidRPr="009B3903">
        <w:rPr>
          <w:rFonts w:ascii="Times New Roman" w:hAnsi="Times New Roman"/>
          <w:color w:val="0D0D0D"/>
          <w:sz w:val="28"/>
          <w:szCs w:val="28"/>
        </w:rPr>
        <w:t>«Развитие системы водоснабжения в р.п</w:t>
      </w:r>
      <w:proofErr w:type="gramStart"/>
      <w:r w:rsidRPr="009B3903">
        <w:rPr>
          <w:rFonts w:ascii="Times New Roman" w:hAnsi="Times New Roman"/>
          <w:color w:val="0D0D0D"/>
          <w:sz w:val="28"/>
          <w:szCs w:val="28"/>
        </w:rPr>
        <w:t>.Е</w:t>
      </w:r>
      <w:proofErr w:type="gramEnd"/>
      <w:r w:rsidRPr="009B3903">
        <w:rPr>
          <w:rFonts w:ascii="Times New Roman" w:hAnsi="Times New Roman"/>
          <w:color w:val="0D0D0D"/>
          <w:sz w:val="28"/>
          <w:szCs w:val="28"/>
        </w:rPr>
        <w:t xml:space="preserve">катериновка </w:t>
      </w:r>
      <w:proofErr w:type="spellStart"/>
      <w:r w:rsidRPr="009B3903">
        <w:rPr>
          <w:rFonts w:ascii="Times New Roman" w:hAnsi="Times New Roman"/>
          <w:color w:val="0D0D0D"/>
          <w:sz w:val="28"/>
          <w:szCs w:val="28"/>
        </w:rPr>
        <w:t>Екатериновского</w:t>
      </w:r>
      <w:proofErr w:type="spellEnd"/>
      <w:r w:rsidRPr="009B3903">
        <w:rPr>
          <w:rFonts w:ascii="Times New Roman" w:hAnsi="Times New Roman"/>
          <w:color w:val="0D0D0D"/>
          <w:sz w:val="28"/>
          <w:szCs w:val="28"/>
        </w:rPr>
        <w:t xml:space="preserve"> муниципального района Саратовской области на 2021-2023гг.»;</w:t>
      </w:r>
    </w:p>
    <w:p w:rsidR="00183EF3" w:rsidRPr="009B3903" w:rsidRDefault="00183EF3" w:rsidP="00183EF3">
      <w:pPr>
        <w:ind w:firstLine="708"/>
        <w:jc w:val="both"/>
        <w:rPr>
          <w:sz w:val="28"/>
          <w:szCs w:val="28"/>
        </w:rPr>
      </w:pPr>
      <w:r w:rsidRPr="009B3903">
        <w:rPr>
          <w:sz w:val="28"/>
          <w:szCs w:val="28"/>
        </w:rPr>
        <w:t xml:space="preserve">3. Настоящее постановление вступает в силу со дня его официального опубликования (обнародования), а также размещению на официальном  сайте администрации </w:t>
      </w:r>
      <w:proofErr w:type="spellStart"/>
      <w:r w:rsidRPr="009B3903">
        <w:rPr>
          <w:sz w:val="28"/>
          <w:szCs w:val="28"/>
        </w:rPr>
        <w:t>Екатериновского</w:t>
      </w:r>
      <w:proofErr w:type="spellEnd"/>
      <w:r w:rsidRPr="009B3903">
        <w:rPr>
          <w:sz w:val="28"/>
          <w:szCs w:val="28"/>
        </w:rPr>
        <w:t xml:space="preserve"> муниципального района Саратовской области.</w:t>
      </w:r>
    </w:p>
    <w:p w:rsidR="00183EF3" w:rsidRPr="009B3903" w:rsidRDefault="00183EF3" w:rsidP="00183EF3">
      <w:pPr>
        <w:ind w:firstLine="708"/>
        <w:jc w:val="both"/>
        <w:rPr>
          <w:sz w:val="28"/>
          <w:szCs w:val="28"/>
        </w:rPr>
      </w:pPr>
      <w:r w:rsidRPr="009B3903">
        <w:rPr>
          <w:color w:val="2C2D2E"/>
          <w:sz w:val="28"/>
          <w:szCs w:val="28"/>
          <w:shd w:val="clear" w:color="auto" w:fill="FFFFFF"/>
        </w:rPr>
        <w:t>4. </w:t>
      </w:r>
      <w:proofErr w:type="gramStart"/>
      <w:r w:rsidRPr="009B3903">
        <w:rPr>
          <w:color w:val="2C2D2E"/>
          <w:sz w:val="28"/>
          <w:szCs w:val="28"/>
          <w:shd w:val="clear" w:color="auto" w:fill="FFFFFF"/>
        </w:rPr>
        <w:t>Контроль за</w:t>
      </w:r>
      <w:proofErr w:type="gramEnd"/>
      <w:r w:rsidRPr="009B3903">
        <w:rPr>
          <w:color w:val="2C2D2E"/>
          <w:sz w:val="28"/>
          <w:szCs w:val="28"/>
          <w:shd w:val="clear" w:color="auto" w:fill="FFFFFF"/>
        </w:rPr>
        <w:t xml:space="preserve"> исполнением  настоящего постановления  возложить на  заместителя</w:t>
      </w:r>
      <w:r w:rsidRPr="009B3903">
        <w:rPr>
          <w:color w:val="000000"/>
          <w:sz w:val="28"/>
          <w:szCs w:val="28"/>
          <w:shd w:val="clear" w:color="auto" w:fill="FFFFFF"/>
        </w:rPr>
        <w:t xml:space="preserve">  главы администрации по инфраструктуре, вопросам экологии, жилищно-коммунальной сферы администрации </w:t>
      </w:r>
      <w:proofErr w:type="spellStart"/>
      <w:r w:rsidRPr="009B3903">
        <w:rPr>
          <w:color w:val="000000"/>
          <w:sz w:val="28"/>
          <w:szCs w:val="28"/>
          <w:shd w:val="clear" w:color="auto" w:fill="FFFFFF"/>
        </w:rPr>
        <w:t>Екатериновского</w:t>
      </w:r>
      <w:proofErr w:type="spellEnd"/>
      <w:r w:rsidRPr="009B3903">
        <w:rPr>
          <w:color w:val="000000"/>
          <w:sz w:val="28"/>
          <w:szCs w:val="28"/>
          <w:shd w:val="clear" w:color="auto" w:fill="FFFFFF"/>
        </w:rPr>
        <w:t xml:space="preserve"> муниципального района Саратовской области. </w:t>
      </w:r>
    </w:p>
    <w:p w:rsidR="00183EF3" w:rsidRPr="009B3903" w:rsidRDefault="00183EF3" w:rsidP="00183EF3">
      <w:pPr>
        <w:pStyle w:val="af1"/>
        <w:jc w:val="both"/>
        <w:rPr>
          <w:rFonts w:ascii="Times New Roman" w:hAnsi="Times New Roman"/>
          <w:b/>
          <w:sz w:val="28"/>
          <w:szCs w:val="28"/>
        </w:rPr>
      </w:pPr>
    </w:p>
    <w:p w:rsidR="00183EF3" w:rsidRPr="009B3903" w:rsidRDefault="00183EF3" w:rsidP="00183EF3">
      <w:pPr>
        <w:pStyle w:val="af1"/>
        <w:jc w:val="right"/>
        <w:rPr>
          <w:rFonts w:ascii="Times New Roman" w:hAnsi="Times New Roman"/>
          <w:sz w:val="28"/>
          <w:szCs w:val="28"/>
        </w:rPr>
      </w:pPr>
    </w:p>
    <w:p w:rsidR="00EA5462" w:rsidRPr="009B3903" w:rsidRDefault="00EA5462" w:rsidP="00EA5462">
      <w:pPr>
        <w:rPr>
          <w:b/>
          <w:bCs/>
          <w:color w:val="000000"/>
          <w:sz w:val="28"/>
          <w:szCs w:val="28"/>
        </w:rPr>
      </w:pPr>
      <w:r w:rsidRPr="009B3903">
        <w:rPr>
          <w:b/>
          <w:sz w:val="28"/>
          <w:szCs w:val="28"/>
        </w:rPr>
        <w:t>Глава</w:t>
      </w:r>
      <w:r w:rsidRPr="009B390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B3903">
        <w:rPr>
          <w:b/>
          <w:bCs/>
          <w:color w:val="000000"/>
          <w:sz w:val="28"/>
          <w:szCs w:val="28"/>
        </w:rPr>
        <w:t>Екатериновского</w:t>
      </w:r>
      <w:proofErr w:type="spellEnd"/>
      <w:r w:rsidRPr="009B3903">
        <w:rPr>
          <w:b/>
          <w:bCs/>
          <w:color w:val="000000"/>
          <w:sz w:val="28"/>
          <w:szCs w:val="28"/>
        </w:rPr>
        <w:t xml:space="preserve"> </w:t>
      </w:r>
    </w:p>
    <w:p w:rsidR="00EA5462" w:rsidRPr="009B3903" w:rsidRDefault="00EA5462" w:rsidP="00EA5462">
      <w:pPr>
        <w:rPr>
          <w:b/>
          <w:sz w:val="28"/>
          <w:szCs w:val="28"/>
        </w:rPr>
      </w:pPr>
      <w:r w:rsidRPr="009B3903">
        <w:rPr>
          <w:b/>
          <w:bCs/>
          <w:color w:val="000000"/>
          <w:sz w:val="28"/>
          <w:szCs w:val="28"/>
        </w:rPr>
        <w:t xml:space="preserve">муниципального образования                        </w:t>
      </w:r>
      <w:r w:rsidR="006265D3">
        <w:rPr>
          <w:b/>
          <w:bCs/>
          <w:color w:val="000000"/>
          <w:sz w:val="28"/>
          <w:szCs w:val="28"/>
        </w:rPr>
        <w:t xml:space="preserve">                         </w:t>
      </w:r>
      <w:r w:rsidRPr="009B3903">
        <w:rPr>
          <w:b/>
          <w:bCs/>
          <w:color w:val="000000"/>
          <w:sz w:val="28"/>
          <w:szCs w:val="28"/>
        </w:rPr>
        <w:t xml:space="preserve">   В.А. </w:t>
      </w:r>
      <w:proofErr w:type="spellStart"/>
      <w:r w:rsidRPr="009B3903">
        <w:rPr>
          <w:b/>
          <w:bCs/>
          <w:color w:val="000000"/>
          <w:sz w:val="28"/>
          <w:szCs w:val="28"/>
        </w:rPr>
        <w:t>Мурнаева</w:t>
      </w:r>
      <w:proofErr w:type="spellEnd"/>
    </w:p>
    <w:p w:rsidR="00183EF3" w:rsidRDefault="00183EF3" w:rsidP="006265D3">
      <w:pPr>
        <w:ind w:right="-5"/>
        <w:contextualSpacing/>
        <w:rPr>
          <w:sz w:val="28"/>
          <w:szCs w:val="28"/>
        </w:rPr>
      </w:pPr>
    </w:p>
    <w:p w:rsidR="006265D3" w:rsidRDefault="006265D3" w:rsidP="006265D3">
      <w:pPr>
        <w:ind w:right="-5"/>
        <w:contextualSpacing/>
        <w:rPr>
          <w:sz w:val="28"/>
          <w:szCs w:val="28"/>
        </w:rPr>
      </w:pPr>
    </w:p>
    <w:p w:rsidR="006265D3" w:rsidRDefault="006265D3" w:rsidP="006265D3">
      <w:pPr>
        <w:ind w:right="-5"/>
        <w:contextualSpacing/>
        <w:rPr>
          <w:sz w:val="28"/>
          <w:szCs w:val="28"/>
        </w:rPr>
      </w:pPr>
    </w:p>
    <w:p w:rsidR="006265D3" w:rsidRDefault="006265D3" w:rsidP="006265D3">
      <w:pPr>
        <w:ind w:right="-5"/>
        <w:contextualSpacing/>
        <w:rPr>
          <w:sz w:val="28"/>
          <w:szCs w:val="28"/>
        </w:rPr>
      </w:pPr>
    </w:p>
    <w:p w:rsidR="006265D3" w:rsidRDefault="006265D3" w:rsidP="006265D3">
      <w:pPr>
        <w:ind w:right="-5"/>
        <w:contextualSpacing/>
        <w:rPr>
          <w:sz w:val="28"/>
          <w:szCs w:val="28"/>
        </w:rPr>
      </w:pPr>
    </w:p>
    <w:p w:rsidR="006265D3" w:rsidRDefault="006265D3" w:rsidP="006265D3">
      <w:pPr>
        <w:ind w:right="-5"/>
        <w:contextualSpacing/>
        <w:rPr>
          <w:sz w:val="28"/>
          <w:szCs w:val="28"/>
        </w:rPr>
      </w:pPr>
    </w:p>
    <w:p w:rsidR="00C86E20" w:rsidRDefault="00C86E20" w:rsidP="006265D3">
      <w:pPr>
        <w:ind w:right="-5"/>
        <w:contextualSpacing/>
        <w:rPr>
          <w:sz w:val="28"/>
          <w:szCs w:val="28"/>
        </w:rPr>
      </w:pPr>
    </w:p>
    <w:p w:rsidR="00C86E20" w:rsidRDefault="00C86E20" w:rsidP="006265D3">
      <w:pPr>
        <w:ind w:right="-5"/>
        <w:contextualSpacing/>
        <w:rPr>
          <w:sz w:val="28"/>
          <w:szCs w:val="28"/>
        </w:rPr>
      </w:pPr>
    </w:p>
    <w:p w:rsidR="00C86E20" w:rsidRDefault="00C86E20" w:rsidP="006265D3">
      <w:pPr>
        <w:ind w:right="-5"/>
        <w:contextualSpacing/>
        <w:rPr>
          <w:sz w:val="28"/>
          <w:szCs w:val="28"/>
        </w:rPr>
      </w:pPr>
    </w:p>
    <w:p w:rsidR="00C86E20" w:rsidRDefault="00C86E20" w:rsidP="006265D3">
      <w:pPr>
        <w:ind w:right="-5"/>
        <w:contextualSpacing/>
        <w:rPr>
          <w:sz w:val="28"/>
          <w:szCs w:val="28"/>
        </w:rPr>
      </w:pPr>
    </w:p>
    <w:p w:rsidR="00C86E20" w:rsidRDefault="00C86E20" w:rsidP="006265D3">
      <w:pPr>
        <w:ind w:right="-5"/>
        <w:contextualSpacing/>
        <w:rPr>
          <w:sz w:val="28"/>
          <w:szCs w:val="28"/>
        </w:rPr>
      </w:pPr>
    </w:p>
    <w:p w:rsidR="00C86E20" w:rsidRDefault="00C86E20" w:rsidP="006265D3">
      <w:pPr>
        <w:ind w:right="-5"/>
        <w:contextualSpacing/>
        <w:rPr>
          <w:sz w:val="28"/>
          <w:szCs w:val="28"/>
        </w:rPr>
      </w:pPr>
    </w:p>
    <w:p w:rsidR="00C86E20" w:rsidRPr="00072A92" w:rsidRDefault="00C86E20" w:rsidP="00C86E20">
      <w:pPr>
        <w:pStyle w:val="1"/>
        <w:jc w:val="right"/>
        <w:rPr>
          <w:b/>
          <w:sz w:val="22"/>
          <w:szCs w:val="22"/>
        </w:rPr>
      </w:pPr>
      <w:r w:rsidRPr="00072A92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Приложение 1</w:t>
      </w:r>
    </w:p>
    <w:p w:rsidR="00C86E20" w:rsidRPr="00072A92" w:rsidRDefault="00C86E20" w:rsidP="00C86E20">
      <w:pPr>
        <w:pStyle w:val="1"/>
        <w:jc w:val="right"/>
        <w:rPr>
          <w:b/>
          <w:sz w:val="22"/>
          <w:szCs w:val="22"/>
        </w:rPr>
      </w:pPr>
      <w:r w:rsidRPr="00072A92">
        <w:rPr>
          <w:sz w:val="22"/>
          <w:szCs w:val="22"/>
        </w:rPr>
        <w:t xml:space="preserve">                                                                                      к проекту решения Совета депутатов</w:t>
      </w:r>
    </w:p>
    <w:p w:rsidR="00C86E20" w:rsidRPr="00072A92" w:rsidRDefault="00C86E20" w:rsidP="00C86E20">
      <w:pPr>
        <w:pStyle w:val="1"/>
        <w:jc w:val="right"/>
        <w:rPr>
          <w:b/>
          <w:sz w:val="22"/>
          <w:szCs w:val="22"/>
        </w:rPr>
      </w:pPr>
      <w:r w:rsidRPr="00072A92">
        <w:rPr>
          <w:sz w:val="22"/>
          <w:szCs w:val="22"/>
        </w:rPr>
        <w:t xml:space="preserve">                                                                                                                </w:t>
      </w:r>
      <w:proofErr w:type="spellStart"/>
      <w:r w:rsidRPr="00072A92">
        <w:rPr>
          <w:sz w:val="22"/>
          <w:szCs w:val="22"/>
        </w:rPr>
        <w:t>Екатериновского</w:t>
      </w:r>
      <w:proofErr w:type="spellEnd"/>
      <w:r w:rsidRPr="00072A92">
        <w:rPr>
          <w:sz w:val="22"/>
          <w:szCs w:val="22"/>
        </w:rPr>
        <w:t xml:space="preserve"> МО </w:t>
      </w:r>
    </w:p>
    <w:p w:rsidR="00C86E20" w:rsidRPr="00072A92" w:rsidRDefault="00C86E20" w:rsidP="00C86E20">
      <w:pPr>
        <w:pStyle w:val="1"/>
        <w:jc w:val="right"/>
        <w:rPr>
          <w:b/>
          <w:sz w:val="22"/>
          <w:szCs w:val="22"/>
        </w:rPr>
      </w:pPr>
      <w:r w:rsidRPr="00072A92">
        <w:rPr>
          <w:sz w:val="22"/>
          <w:szCs w:val="22"/>
        </w:rPr>
        <w:t xml:space="preserve">                                                                                                           от 14.05.2025г. №  97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6E20" w:rsidRPr="00264F72" w:rsidRDefault="00C86E20" w:rsidP="00C86E20">
      <w:pPr>
        <w:pStyle w:val="af1"/>
        <w:jc w:val="right"/>
      </w:pPr>
      <w:r w:rsidRPr="00264F72">
        <w:br/>
      </w:r>
    </w:p>
    <w:p w:rsidR="00C86E20" w:rsidRPr="006724DF" w:rsidRDefault="00C86E20" w:rsidP="00C86E20">
      <w:pPr>
        <w:rPr>
          <w:b/>
          <w:color w:val="000000"/>
          <w:sz w:val="28"/>
          <w:szCs w:val="28"/>
        </w:rPr>
      </w:pPr>
    </w:p>
    <w:p w:rsidR="00C86E20" w:rsidRPr="006724DF" w:rsidRDefault="00C86E20" w:rsidP="00C86E20">
      <w:pPr>
        <w:pStyle w:val="a6"/>
        <w:jc w:val="center"/>
        <w:rPr>
          <w:sz w:val="28"/>
          <w:szCs w:val="28"/>
        </w:rPr>
      </w:pPr>
      <w:r w:rsidRPr="006724DF">
        <w:rPr>
          <w:sz w:val="28"/>
          <w:szCs w:val="28"/>
        </w:rPr>
        <w:t>ПАСПОРТ</w:t>
      </w:r>
    </w:p>
    <w:p w:rsidR="00C86E20" w:rsidRPr="006724DF" w:rsidRDefault="00C86E20" w:rsidP="00C86E20">
      <w:pPr>
        <w:jc w:val="center"/>
        <w:rPr>
          <w:sz w:val="28"/>
          <w:szCs w:val="28"/>
        </w:rPr>
      </w:pPr>
      <w:r w:rsidRPr="006724DF">
        <w:rPr>
          <w:sz w:val="28"/>
          <w:szCs w:val="28"/>
        </w:rPr>
        <w:t>МУНИЦИПАЛЬНОЙ ПРОГРАММЫ</w:t>
      </w:r>
    </w:p>
    <w:p w:rsidR="00C86E20" w:rsidRPr="006724DF" w:rsidRDefault="00C86E20" w:rsidP="00C86E20">
      <w:pPr>
        <w:jc w:val="center"/>
        <w:rPr>
          <w:sz w:val="28"/>
          <w:szCs w:val="28"/>
        </w:rPr>
      </w:pPr>
      <w:r w:rsidRPr="006724DF">
        <w:rPr>
          <w:sz w:val="28"/>
          <w:szCs w:val="28"/>
        </w:rPr>
        <w:t>«Развитие системы водоснабжения в р.п</w:t>
      </w:r>
      <w:proofErr w:type="gramStart"/>
      <w:r w:rsidRPr="006724DF">
        <w:rPr>
          <w:sz w:val="28"/>
          <w:szCs w:val="28"/>
        </w:rPr>
        <w:t>.Е</w:t>
      </w:r>
      <w:proofErr w:type="gramEnd"/>
      <w:r w:rsidRPr="006724DF">
        <w:rPr>
          <w:sz w:val="28"/>
          <w:szCs w:val="28"/>
        </w:rPr>
        <w:t xml:space="preserve">катериновка </w:t>
      </w:r>
    </w:p>
    <w:p w:rsidR="00C86E20" w:rsidRPr="006724DF" w:rsidRDefault="00C86E20" w:rsidP="00C86E20">
      <w:pPr>
        <w:jc w:val="center"/>
        <w:rPr>
          <w:sz w:val="28"/>
          <w:szCs w:val="28"/>
        </w:rPr>
      </w:pPr>
      <w:proofErr w:type="spellStart"/>
      <w:r w:rsidRPr="006724DF">
        <w:rPr>
          <w:sz w:val="28"/>
          <w:szCs w:val="28"/>
        </w:rPr>
        <w:t>Екатериновского</w:t>
      </w:r>
      <w:proofErr w:type="spellEnd"/>
      <w:r w:rsidRPr="006724DF">
        <w:rPr>
          <w:sz w:val="28"/>
          <w:szCs w:val="28"/>
        </w:rPr>
        <w:t xml:space="preserve"> муниципального района на 2025-2027 годы»</w:t>
      </w:r>
    </w:p>
    <w:p w:rsidR="00C86E20" w:rsidRPr="006724DF" w:rsidRDefault="00C86E20" w:rsidP="00C86E20">
      <w:pPr>
        <w:jc w:val="center"/>
        <w:rPr>
          <w:b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1134"/>
        <w:gridCol w:w="1276"/>
        <w:gridCol w:w="1314"/>
        <w:gridCol w:w="1237"/>
      </w:tblGrid>
      <w:tr w:rsidR="00C86E20" w:rsidRPr="006724DF" w:rsidTr="004B447B">
        <w:tc>
          <w:tcPr>
            <w:tcW w:w="4219" w:type="dxa"/>
            <w:shd w:val="clear" w:color="auto" w:fill="auto"/>
          </w:tcPr>
          <w:p w:rsidR="00C86E20" w:rsidRPr="006724DF" w:rsidRDefault="00C86E20" w:rsidP="004B447B">
            <w:pPr>
              <w:rPr>
                <w:sz w:val="28"/>
                <w:szCs w:val="28"/>
              </w:rPr>
            </w:pPr>
            <w:r w:rsidRPr="006724DF">
              <w:rPr>
                <w:sz w:val="28"/>
                <w:szCs w:val="28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C86E20" w:rsidRPr="006724DF" w:rsidRDefault="00C86E20" w:rsidP="004B447B">
            <w:pPr>
              <w:jc w:val="both"/>
              <w:rPr>
                <w:sz w:val="28"/>
                <w:szCs w:val="28"/>
              </w:rPr>
            </w:pPr>
            <w:r w:rsidRPr="006724DF">
              <w:rPr>
                <w:sz w:val="28"/>
                <w:szCs w:val="28"/>
              </w:rPr>
              <w:t>Федеральный закон от 6 октября 2003 года №131-ФЗ «Об общих принципах организации местного самоуправления в Российской Федерации»</w:t>
            </w:r>
          </w:p>
        </w:tc>
      </w:tr>
      <w:tr w:rsidR="00C86E20" w:rsidRPr="006724DF" w:rsidTr="004B447B">
        <w:tc>
          <w:tcPr>
            <w:tcW w:w="4219" w:type="dxa"/>
            <w:shd w:val="clear" w:color="auto" w:fill="auto"/>
          </w:tcPr>
          <w:p w:rsidR="00C86E20" w:rsidRPr="006724DF" w:rsidRDefault="00C86E20" w:rsidP="004B447B">
            <w:pPr>
              <w:rPr>
                <w:sz w:val="28"/>
                <w:szCs w:val="28"/>
              </w:rPr>
            </w:pPr>
            <w:r w:rsidRPr="006724DF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C86E20" w:rsidRPr="006724DF" w:rsidRDefault="00C86E20" w:rsidP="004B447B">
            <w:pPr>
              <w:jc w:val="both"/>
              <w:rPr>
                <w:sz w:val="28"/>
                <w:szCs w:val="28"/>
              </w:rPr>
            </w:pPr>
            <w:r w:rsidRPr="006724DF">
              <w:rPr>
                <w:sz w:val="28"/>
                <w:szCs w:val="28"/>
              </w:rPr>
              <w:t xml:space="preserve">Отдел архитектуры, капитального строительства и ЖКХ администрации </w:t>
            </w:r>
            <w:proofErr w:type="spellStart"/>
            <w:r w:rsidRPr="006724DF">
              <w:rPr>
                <w:sz w:val="28"/>
                <w:szCs w:val="28"/>
              </w:rPr>
              <w:t>Екатериновского</w:t>
            </w:r>
            <w:proofErr w:type="spellEnd"/>
            <w:r w:rsidRPr="006724DF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C86E20" w:rsidRPr="006724DF" w:rsidTr="004B447B">
        <w:tc>
          <w:tcPr>
            <w:tcW w:w="4219" w:type="dxa"/>
            <w:shd w:val="clear" w:color="auto" w:fill="auto"/>
          </w:tcPr>
          <w:p w:rsidR="00C86E20" w:rsidRPr="006724DF" w:rsidRDefault="00C86E20" w:rsidP="004B447B">
            <w:pPr>
              <w:rPr>
                <w:sz w:val="28"/>
                <w:szCs w:val="28"/>
              </w:rPr>
            </w:pPr>
            <w:r w:rsidRPr="006724DF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C86E20" w:rsidRPr="006724DF" w:rsidRDefault="00C86E20" w:rsidP="004B447B">
            <w:pPr>
              <w:jc w:val="both"/>
              <w:rPr>
                <w:sz w:val="28"/>
                <w:szCs w:val="28"/>
              </w:rPr>
            </w:pPr>
            <w:r w:rsidRPr="006724DF">
              <w:rPr>
                <w:sz w:val="28"/>
                <w:szCs w:val="28"/>
              </w:rPr>
              <w:t>нет</w:t>
            </w:r>
          </w:p>
        </w:tc>
      </w:tr>
      <w:tr w:rsidR="00C86E20" w:rsidRPr="006724DF" w:rsidTr="004B447B">
        <w:tc>
          <w:tcPr>
            <w:tcW w:w="4219" w:type="dxa"/>
            <w:shd w:val="clear" w:color="auto" w:fill="auto"/>
          </w:tcPr>
          <w:p w:rsidR="00C86E20" w:rsidRPr="006724DF" w:rsidRDefault="00C86E20" w:rsidP="004B447B">
            <w:pPr>
              <w:rPr>
                <w:sz w:val="28"/>
                <w:szCs w:val="28"/>
              </w:rPr>
            </w:pPr>
            <w:r w:rsidRPr="006724DF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C86E20" w:rsidRPr="006724DF" w:rsidRDefault="00C86E20" w:rsidP="004B447B">
            <w:pPr>
              <w:jc w:val="both"/>
              <w:rPr>
                <w:sz w:val="28"/>
                <w:szCs w:val="28"/>
              </w:rPr>
            </w:pPr>
            <w:r w:rsidRPr="006724DF">
              <w:rPr>
                <w:sz w:val="28"/>
                <w:szCs w:val="28"/>
              </w:rPr>
              <w:t>Организации, предприятия</w:t>
            </w:r>
          </w:p>
        </w:tc>
      </w:tr>
      <w:tr w:rsidR="00C86E20" w:rsidRPr="006724DF" w:rsidTr="004B447B">
        <w:tc>
          <w:tcPr>
            <w:tcW w:w="4219" w:type="dxa"/>
            <w:shd w:val="clear" w:color="auto" w:fill="auto"/>
          </w:tcPr>
          <w:p w:rsidR="00C86E20" w:rsidRPr="006724DF" w:rsidRDefault="00C86E20" w:rsidP="004B447B">
            <w:pPr>
              <w:rPr>
                <w:sz w:val="28"/>
                <w:szCs w:val="28"/>
              </w:rPr>
            </w:pPr>
            <w:r w:rsidRPr="006724DF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C86E20" w:rsidRPr="006724DF" w:rsidRDefault="00C86E20" w:rsidP="004B447B">
            <w:pPr>
              <w:jc w:val="both"/>
              <w:rPr>
                <w:sz w:val="28"/>
                <w:szCs w:val="28"/>
              </w:rPr>
            </w:pPr>
            <w:r w:rsidRPr="006724DF">
              <w:rPr>
                <w:sz w:val="28"/>
                <w:szCs w:val="28"/>
              </w:rPr>
              <w:t>Отсутствуют</w:t>
            </w:r>
          </w:p>
        </w:tc>
      </w:tr>
      <w:tr w:rsidR="00C86E20" w:rsidRPr="006724DF" w:rsidTr="004B447B">
        <w:tc>
          <w:tcPr>
            <w:tcW w:w="4219" w:type="dxa"/>
            <w:shd w:val="clear" w:color="auto" w:fill="auto"/>
          </w:tcPr>
          <w:p w:rsidR="00C86E20" w:rsidRPr="006724DF" w:rsidRDefault="00C86E20" w:rsidP="004B447B">
            <w:pPr>
              <w:rPr>
                <w:sz w:val="28"/>
                <w:szCs w:val="28"/>
              </w:rPr>
            </w:pPr>
            <w:r w:rsidRPr="006724DF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C86E20" w:rsidRPr="006724DF" w:rsidRDefault="00C86E20" w:rsidP="004B447B">
            <w:pPr>
              <w:jc w:val="both"/>
              <w:rPr>
                <w:sz w:val="28"/>
                <w:szCs w:val="28"/>
              </w:rPr>
            </w:pPr>
            <w:r w:rsidRPr="006724DF">
              <w:rPr>
                <w:sz w:val="28"/>
                <w:szCs w:val="28"/>
              </w:rPr>
              <w:t>Целью реализации муниципальной программы является улучшение обеспечения водоснабжения жителей р.п</w:t>
            </w:r>
            <w:proofErr w:type="gramStart"/>
            <w:r w:rsidRPr="006724DF">
              <w:rPr>
                <w:sz w:val="28"/>
                <w:szCs w:val="28"/>
              </w:rPr>
              <w:t>.Е</w:t>
            </w:r>
            <w:proofErr w:type="gramEnd"/>
            <w:r w:rsidRPr="006724DF">
              <w:rPr>
                <w:sz w:val="28"/>
                <w:szCs w:val="28"/>
              </w:rPr>
              <w:t xml:space="preserve">катериновка </w:t>
            </w:r>
            <w:proofErr w:type="spellStart"/>
            <w:r w:rsidRPr="006724DF">
              <w:rPr>
                <w:sz w:val="28"/>
                <w:szCs w:val="28"/>
              </w:rPr>
              <w:t>Екатериновского</w:t>
            </w:r>
            <w:proofErr w:type="spellEnd"/>
            <w:r w:rsidRPr="006724DF">
              <w:rPr>
                <w:sz w:val="28"/>
                <w:szCs w:val="28"/>
              </w:rPr>
              <w:t xml:space="preserve"> муниципального района, а также повышение эффективности и надежности функционирования систем водоснабжения и водоотведения, увеличение объема подаваемой населению питьевой воды и улучшения ее качества </w:t>
            </w:r>
          </w:p>
        </w:tc>
      </w:tr>
      <w:tr w:rsidR="00C86E20" w:rsidRPr="006724DF" w:rsidTr="004B447B">
        <w:tc>
          <w:tcPr>
            <w:tcW w:w="4219" w:type="dxa"/>
            <w:shd w:val="clear" w:color="auto" w:fill="auto"/>
          </w:tcPr>
          <w:p w:rsidR="00C86E20" w:rsidRPr="006724DF" w:rsidRDefault="00C86E20" w:rsidP="004B447B">
            <w:pPr>
              <w:rPr>
                <w:sz w:val="28"/>
                <w:szCs w:val="28"/>
              </w:rPr>
            </w:pPr>
            <w:r w:rsidRPr="006724DF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C86E20" w:rsidRPr="006724DF" w:rsidRDefault="00C86E20" w:rsidP="004B447B">
            <w:pPr>
              <w:jc w:val="both"/>
              <w:rPr>
                <w:sz w:val="28"/>
                <w:szCs w:val="28"/>
              </w:rPr>
            </w:pPr>
            <w:r w:rsidRPr="006724DF">
              <w:rPr>
                <w:sz w:val="28"/>
                <w:szCs w:val="28"/>
              </w:rPr>
              <w:t>Задача Программы –проведение комплекса мероприятий  по проведению ремонта водопроводных сетей на территории р.п</w:t>
            </w:r>
            <w:proofErr w:type="gramStart"/>
            <w:r w:rsidRPr="006724DF">
              <w:rPr>
                <w:sz w:val="28"/>
                <w:szCs w:val="28"/>
              </w:rPr>
              <w:t>.Е</w:t>
            </w:r>
            <w:proofErr w:type="gramEnd"/>
            <w:r w:rsidRPr="006724DF">
              <w:rPr>
                <w:sz w:val="28"/>
                <w:szCs w:val="28"/>
              </w:rPr>
              <w:t xml:space="preserve">катериновка </w:t>
            </w:r>
            <w:proofErr w:type="spellStart"/>
            <w:r w:rsidRPr="006724DF">
              <w:rPr>
                <w:sz w:val="28"/>
                <w:szCs w:val="28"/>
              </w:rPr>
              <w:t>Екатериновского</w:t>
            </w:r>
            <w:proofErr w:type="spellEnd"/>
            <w:r w:rsidRPr="006724DF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C86E20" w:rsidRPr="006724DF" w:rsidTr="004B447B">
        <w:tc>
          <w:tcPr>
            <w:tcW w:w="4219" w:type="dxa"/>
            <w:shd w:val="clear" w:color="auto" w:fill="auto"/>
          </w:tcPr>
          <w:p w:rsidR="00C86E20" w:rsidRPr="006724DF" w:rsidRDefault="00C86E20" w:rsidP="004B447B">
            <w:pPr>
              <w:rPr>
                <w:sz w:val="28"/>
                <w:szCs w:val="28"/>
              </w:rPr>
            </w:pPr>
            <w:r w:rsidRPr="006724DF">
              <w:rPr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C86E20" w:rsidRPr="006724DF" w:rsidRDefault="00C86E20" w:rsidP="004B447B">
            <w:pPr>
              <w:jc w:val="both"/>
              <w:rPr>
                <w:sz w:val="28"/>
                <w:szCs w:val="28"/>
              </w:rPr>
            </w:pPr>
            <w:r w:rsidRPr="006724DF">
              <w:rPr>
                <w:sz w:val="28"/>
                <w:szCs w:val="28"/>
              </w:rPr>
              <w:t>2025 – 2027 годы</w:t>
            </w:r>
          </w:p>
        </w:tc>
      </w:tr>
      <w:tr w:rsidR="00C86E20" w:rsidRPr="006724DF" w:rsidTr="004B447B">
        <w:tc>
          <w:tcPr>
            <w:tcW w:w="4219" w:type="dxa"/>
            <w:vMerge w:val="restart"/>
            <w:shd w:val="clear" w:color="auto" w:fill="auto"/>
          </w:tcPr>
          <w:p w:rsidR="00C86E20" w:rsidRPr="006724DF" w:rsidRDefault="00C86E20" w:rsidP="004B447B">
            <w:pPr>
              <w:rPr>
                <w:sz w:val="28"/>
                <w:szCs w:val="28"/>
              </w:rPr>
            </w:pPr>
            <w:r w:rsidRPr="006724DF">
              <w:rPr>
                <w:sz w:val="28"/>
                <w:szCs w:val="28"/>
              </w:rPr>
              <w:lastRenderedPageBreak/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C86E20" w:rsidRPr="006724DF" w:rsidRDefault="00C86E20" w:rsidP="004B447B">
            <w:pPr>
              <w:jc w:val="center"/>
              <w:rPr>
                <w:sz w:val="28"/>
                <w:szCs w:val="28"/>
              </w:rPr>
            </w:pPr>
            <w:r w:rsidRPr="006724DF">
              <w:rPr>
                <w:sz w:val="28"/>
                <w:szCs w:val="28"/>
              </w:rPr>
              <w:t>Расходы, тыс</w:t>
            </w:r>
            <w:proofErr w:type="gramStart"/>
            <w:r w:rsidRPr="006724DF">
              <w:rPr>
                <w:sz w:val="28"/>
                <w:szCs w:val="28"/>
              </w:rPr>
              <w:t>.р</w:t>
            </w:r>
            <w:proofErr w:type="gramEnd"/>
            <w:r w:rsidRPr="006724DF">
              <w:rPr>
                <w:sz w:val="28"/>
                <w:szCs w:val="28"/>
              </w:rPr>
              <w:t>уб.</w:t>
            </w:r>
          </w:p>
        </w:tc>
      </w:tr>
      <w:tr w:rsidR="00C86E20" w:rsidRPr="006724DF" w:rsidTr="004B447B">
        <w:tc>
          <w:tcPr>
            <w:tcW w:w="4219" w:type="dxa"/>
            <w:vMerge/>
            <w:shd w:val="clear" w:color="auto" w:fill="auto"/>
          </w:tcPr>
          <w:p w:rsidR="00C86E20" w:rsidRPr="006724DF" w:rsidRDefault="00C86E20" w:rsidP="004B447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86E20" w:rsidRPr="006724DF" w:rsidRDefault="00C86E20" w:rsidP="004B447B">
            <w:pPr>
              <w:jc w:val="both"/>
              <w:rPr>
                <w:sz w:val="28"/>
                <w:szCs w:val="28"/>
              </w:rPr>
            </w:pPr>
            <w:r w:rsidRPr="006724DF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C86E20" w:rsidRPr="006724DF" w:rsidRDefault="00C86E20" w:rsidP="004B447B">
            <w:pPr>
              <w:jc w:val="both"/>
              <w:rPr>
                <w:sz w:val="28"/>
                <w:szCs w:val="28"/>
              </w:rPr>
            </w:pPr>
            <w:r w:rsidRPr="006724DF">
              <w:rPr>
                <w:sz w:val="28"/>
                <w:szCs w:val="28"/>
              </w:rPr>
              <w:t>2025</w:t>
            </w:r>
          </w:p>
        </w:tc>
        <w:tc>
          <w:tcPr>
            <w:tcW w:w="1314" w:type="dxa"/>
          </w:tcPr>
          <w:p w:rsidR="00C86E20" w:rsidRPr="006724DF" w:rsidRDefault="00C86E20" w:rsidP="004B447B">
            <w:pPr>
              <w:jc w:val="both"/>
              <w:rPr>
                <w:sz w:val="28"/>
                <w:szCs w:val="28"/>
              </w:rPr>
            </w:pPr>
            <w:r w:rsidRPr="006724DF">
              <w:rPr>
                <w:sz w:val="28"/>
                <w:szCs w:val="28"/>
              </w:rPr>
              <w:t>2026</w:t>
            </w:r>
          </w:p>
        </w:tc>
        <w:tc>
          <w:tcPr>
            <w:tcW w:w="1237" w:type="dxa"/>
          </w:tcPr>
          <w:p w:rsidR="00C86E20" w:rsidRPr="006724DF" w:rsidRDefault="00C86E20" w:rsidP="004B447B">
            <w:pPr>
              <w:jc w:val="both"/>
              <w:rPr>
                <w:sz w:val="28"/>
                <w:szCs w:val="28"/>
              </w:rPr>
            </w:pPr>
            <w:r w:rsidRPr="006724DF">
              <w:rPr>
                <w:sz w:val="28"/>
                <w:szCs w:val="28"/>
              </w:rPr>
              <w:t>2027</w:t>
            </w:r>
          </w:p>
        </w:tc>
      </w:tr>
      <w:tr w:rsidR="00C86E20" w:rsidRPr="006724DF" w:rsidTr="004B447B">
        <w:tc>
          <w:tcPr>
            <w:tcW w:w="4219" w:type="dxa"/>
            <w:shd w:val="clear" w:color="auto" w:fill="auto"/>
          </w:tcPr>
          <w:p w:rsidR="00C86E20" w:rsidRPr="006724DF" w:rsidRDefault="00C86E20" w:rsidP="004B447B">
            <w:pPr>
              <w:rPr>
                <w:sz w:val="28"/>
                <w:szCs w:val="28"/>
              </w:rPr>
            </w:pPr>
            <w:r w:rsidRPr="006724DF">
              <w:rPr>
                <w:sz w:val="28"/>
                <w:szCs w:val="28"/>
              </w:rPr>
              <w:t xml:space="preserve">Бюджет района </w:t>
            </w:r>
          </w:p>
        </w:tc>
        <w:tc>
          <w:tcPr>
            <w:tcW w:w="1134" w:type="dxa"/>
            <w:shd w:val="clear" w:color="auto" w:fill="auto"/>
          </w:tcPr>
          <w:p w:rsidR="00C86E20" w:rsidRPr="006724DF" w:rsidRDefault="00C86E20" w:rsidP="004B447B">
            <w:pPr>
              <w:jc w:val="both"/>
              <w:rPr>
                <w:sz w:val="26"/>
                <w:szCs w:val="26"/>
              </w:rPr>
            </w:pPr>
            <w:r w:rsidRPr="006724DF">
              <w:rPr>
                <w:sz w:val="26"/>
                <w:szCs w:val="26"/>
              </w:rPr>
              <w:t>4 500,00</w:t>
            </w:r>
          </w:p>
        </w:tc>
        <w:tc>
          <w:tcPr>
            <w:tcW w:w="1276" w:type="dxa"/>
          </w:tcPr>
          <w:p w:rsidR="00C86E20" w:rsidRPr="006724DF" w:rsidRDefault="00C86E20" w:rsidP="004B447B">
            <w:pPr>
              <w:jc w:val="both"/>
              <w:rPr>
                <w:sz w:val="26"/>
                <w:szCs w:val="26"/>
              </w:rPr>
            </w:pPr>
            <w:r w:rsidRPr="006724DF">
              <w:rPr>
                <w:sz w:val="26"/>
                <w:szCs w:val="26"/>
              </w:rPr>
              <w:t>1 500,00</w:t>
            </w:r>
          </w:p>
        </w:tc>
        <w:tc>
          <w:tcPr>
            <w:tcW w:w="1314" w:type="dxa"/>
          </w:tcPr>
          <w:p w:rsidR="00C86E20" w:rsidRPr="006724DF" w:rsidRDefault="00C86E20" w:rsidP="004B447B">
            <w:pPr>
              <w:jc w:val="both"/>
              <w:rPr>
                <w:sz w:val="26"/>
                <w:szCs w:val="26"/>
              </w:rPr>
            </w:pPr>
            <w:r w:rsidRPr="006724DF">
              <w:rPr>
                <w:sz w:val="26"/>
                <w:szCs w:val="26"/>
              </w:rPr>
              <w:t>1 500,00</w:t>
            </w:r>
          </w:p>
        </w:tc>
        <w:tc>
          <w:tcPr>
            <w:tcW w:w="1237" w:type="dxa"/>
          </w:tcPr>
          <w:p w:rsidR="00C86E20" w:rsidRPr="006724DF" w:rsidRDefault="00C86E20" w:rsidP="004B447B">
            <w:pPr>
              <w:jc w:val="both"/>
              <w:rPr>
                <w:sz w:val="26"/>
                <w:szCs w:val="26"/>
              </w:rPr>
            </w:pPr>
            <w:r w:rsidRPr="006724DF">
              <w:rPr>
                <w:sz w:val="26"/>
                <w:szCs w:val="26"/>
              </w:rPr>
              <w:t>1500,00</w:t>
            </w:r>
          </w:p>
        </w:tc>
      </w:tr>
      <w:tr w:rsidR="00C86E20" w:rsidRPr="006724DF" w:rsidTr="004B447B">
        <w:tc>
          <w:tcPr>
            <w:tcW w:w="4219" w:type="dxa"/>
            <w:shd w:val="clear" w:color="auto" w:fill="auto"/>
          </w:tcPr>
          <w:p w:rsidR="00C86E20" w:rsidRPr="006724DF" w:rsidRDefault="00C86E20" w:rsidP="004B447B">
            <w:pPr>
              <w:rPr>
                <w:sz w:val="28"/>
                <w:szCs w:val="28"/>
              </w:rPr>
            </w:pPr>
            <w:r w:rsidRPr="006724DF">
              <w:rPr>
                <w:sz w:val="28"/>
                <w:szCs w:val="28"/>
              </w:rPr>
              <w:t>Федеральный бюджет (</w:t>
            </w:r>
            <w:proofErr w:type="spellStart"/>
            <w:r w:rsidRPr="006724DF">
              <w:rPr>
                <w:sz w:val="28"/>
                <w:szCs w:val="28"/>
              </w:rPr>
              <w:t>прогнозно</w:t>
            </w:r>
            <w:proofErr w:type="spellEnd"/>
            <w:r w:rsidRPr="006724DF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C86E20" w:rsidRPr="006724DF" w:rsidRDefault="00C86E20" w:rsidP="004B447B">
            <w:pPr>
              <w:jc w:val="both"/>
              <w:rPr>
                <w:sz w:val="26"/>
                <w:szCs w:val="26"/>
              </w:rPr>
            </w:pPr>
            <w:r w:rsidRPr="006724DF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C86E20" w:rsidRPr="006724DF" w:rsidRDefault="00C86E20" w:rsidP="004B447B">
            <w:pPr>
              <w:jc w:val="both"/>
              <w:rPr>
                <w:sz w:val="26"/>
                <w:szCs w:val="26"/>
              </w:rPr>
            </w:pPr>
            <w:r w:rsidRPr="006724DF">
              <w:rPr>
                <w:sz w:val="26"/>
                <w:szCs w:val="26"/>
              </w:rPr>
              <w:t>-</w:t>
            </w:r>
          </w:p>
        </w:tc>
        <w:tc>
          <w:tcPr>
            <w:tcW w:w="1314" w:type="dxa"/>
          </w:tcPr>
          <w:p w:rsidR="00C86E20" w:rsidRPr="006724DF" w:rsidRDefault="00C86E20" w:rsidP="004B447B">
            <w:pPr>
              <w:jc w:val="both"/>
              <w:rPr>
                <w:sz w:val="26"/>
                <w:szCs w:val="26"/>
              </w:rPr>
            </w:pPr>
            <w:r w:rsidRPr="006724DF">
              <w:rPr>
                <w:sz w:val="26"/>
                <w:szCs w:val="26"/>
              </w:rPr>
              <w:t>-</w:t>
            </w:r>
          </w:p>
        </w:tc>
        <w:tc>
          <w:tcPr>
            <w:tcW w:w="1237" w:type="dxa"/>
          </w:tcPr>
          <w:p w:rsidR="00C86E20" w:rsidRPr="006724DF" w:rsidRDefault="00C86E20" w:rsidP="004B447B">
            <w:pPr>
              <w:jc w:val="both"/>
              <w:rPr>
                <w:sz w:val="26"/>
                <w:szCs w:val="26"/>
              </w:rPr>
            </w:pPr>
            <w:r w:rsidRPr="006724DF">
              <w:rPr>
                <w:sz w:val="26"/>
                <w:szCs w:val="26"/>
              </w:rPr>
              <w:t>-</w:t>
            </w:r>
          </w:p>
        </w:tc>
      </w:tr>
      <w:tr w:rsidR="00C86E20" w:rsidRPr="006724DF" w:rsidTr="004B447B">
        <w:tc>
          <w:tcPr>
            <w:tcW w:w="4219" w:type="dxa"/>
            <w:shd w:val="clear" w:color="auto" w:fill="auto"/>
          </w:tcPr>
          <w:p w:rsidR="00C86E20" w:rsidRPr="006724DF" w:rsidRDefault="00C86E20" w:rsidP="004B447B">
            <w:pPr>
              <w:rPr>
                <w:sz w:val="28"/>
                <w:szCs w:val="28"/>
              </w:rPr>
            </w:pPr>
            <w:r w:rsidRPr="006724DF">
              <w:rPr>
                <w:sz w:val="28"/>
                <w:szCs w:val="28"/>
              </w:rPr>
              <w:t>Областной бюджет (</w:t>
            </w:r>
            <w:proofErr w:type="spellStart"/>
            <w:r w:rsidRPr="006724DF">
              <w:rPr>
                <w:sz w:val="28"/>
                <w:szCs w:val="28"/>
              </w:rPr>
              <w:t>прогнозно</w:t>
            </w:r>
            <w:proofErr w:type="spellEnd"/>
            <w:r w:rsidRPr="006724DF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C86E20" w:rsidRPr="006724DF" w:rsidRDefault="00C86E20" w:rsidP="004B447B">
            <w:pPr>
              <w:pStyle w:val="af1"/>
              <w:jc w:val="both"/>
              <w:rPr>
                <w:sz w:val="26"/>
                <w:szCs w:val="26"/>
              </w:rPr>
            </w:pPr>
            <w:r w:rsidRPr="006724DF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C86E20" w:rsidRPr="006724DF" w:rsidRDefault="00C86E20" w:rsidP="004B447B">
            <w:pPr>
              <w:pStyle w:val="af1"/>
              <w:jc w:val="both"/>
              <w:rPr>
                <w:sz w:val="26"/>
                <w:szCs w:val="26"/>
              </w:rPr>
            </w:pPr>
            <w:r w:rsidRPr="006724DF">
              <w:rPr>
                <w:sz w:val="26"/>
                <w:szCs w:val="26"/>
              </w:rPr>
              <w:t>-</w:t>
            </w:r>
          </w:p>
        </w:tc>
        <w:tc>
          <w:tcPr>
            <w:tcW w:w="1314" w:type="dxa"/>
          </w:tcPr>
          <w:p w:rsidR="00C86E20" w:rsidRPr="006724DF" w:rsidRDefault="00C86E20" w:rsidP="004B447B">
            <w:pPr>
              <w:pStyle w:val="af1"/>
              <w:jc w:val="both"/>
              <w:rPr>
                <w:sz w:val="26"/>
                <w:szCs w:val="26"/>
              </w:rPr>
            </w:pPr>
            <w:r w:rsidRPr="006724DF">
              <w:rPr>
                <w:sz w:val="26"/>
                <w:szCs w:val="26"/>
              </w:rPr>
              <w:t>-</w:t>
            </w:r>
          </w:p>
        </w:tc>
        <w:tc>
          <w:tcPr>
            <w:tcW w:w="1237" w:type="dxa"/>
          </w:tcPr>
          <w:p w:rsidR="00C86E20" w:rsidRPr="006724DF" w:rsidRDefault="00C86E20" w:rsidP="004B447B">
            <w:pPr>
              <w:pStyle w:val="af1"/>
              <w:jc w:val="both"/>
              <w:rPr>
                <w:sz w:val="26"/>
                <w:szCs w:val="26"/>
              </w:rPr>
            </w:pPr>
            <w:r w:rsidRPr="006724DF">
              <w:rPr>
                <w:sz w:val="26"/>
                <w:szCs w:val="26"/>
              </w:rPr>
              <w:t>-</w:t>
            </w:r>
          </w:p>
        </w:tc>
      </w:tr>
      <w:tr w:rsidR="00C86E20" w:rsidRPr="006724DF" w:rsidTr="004B447B">
        <w:tc>
          <w:tcPr>
            <w:tcW w:w="4219" w:type="dxa"/>
            <w:shd w:val="clear" w:color="auto" w:fill="auto"/>
          </w:tcPr>
          <w:p w:rsidR="00C86E20" w:rsidRPr="006724DF" w:rsidRDefault="00C86E20" w:rsidP="004B447B">
            <w:pPr>
              <w:rPr>
                <w:sz w:val="28"/>
                <w:szCs w:val="28"/>
              </w:rPr>
            </w:pPr>
            <w:r w:rsidRPr="006724DF">
              <w:rPr>
                <w:sz w:val="28"/>
                <w:szCs w:val="28"/>
              </w:rPr>
              <w:t>Внебюджетные источники (</w:t>
            </w:r>
            <w:proofErr w:type="spellStart"/>
            <w:r w:rsidRPr="006724DF">
              <w:rPr>
                <w:sz w:val="28"/>
                <w:szCs w:val="28"/>
              </w:rPr>
              <w:t>прогнозно</w:t>
            </w:r>
            <w:proofErr w:type="spellEnd"/>
            <w:r w:rsidRPr="006724DF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C86E20" w:rsidRPr="006724DF" w:rsidRDefault="00C86E20" w:rsidP="004B447B">
            <w:pPr>
              <w:jc w:val="both"/>
              <w:rPr>
                <w:sz w:val="26"/>
                <w:szCs w:val="26"/>
              </w:rPr>
            </w:pPr>
            <w:r w:rsidRPr="006724DF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C86E20" w:rsidRPr="006724DF" w:rsidRDefault="00C86E20" w:rsidP="004B447B">
            <w:pPr>
              <w:jc w:val="both"/>
              <w:rPr>
                <w:sz w:val="26"/>
                <w:szCs w:val="26"/>
              </w:rPr>
            </w:pPr>
            <w:r w:rsidRPr="006724DF">
              <w:rPr>
                <w:sz w:val="26"/>
                <w:szCs w:val="26"/>
              </w:rPr>
              <w:t>-</w:t>
            </w:r>
          </w:p>
        </w:tc>
        <w:tc>
          <w:tcPr>
            <w:tcW w:w="1314" w:type="dxa"/>
          </w:tcPr>
          <w:p w:rsidR="00C86E20" w:rsidRPr="006724DF" w:rsidRDefault="00C86E20" w:rsidP="004B447B">
            <w:pPr>
              <w:jc w:val="both"/>
              <w:rPr>
                <w:sz w:val="26"/>
                <w:szCs w:val="26"/>
              </w:rPr>
            </w:pPr>
            <w:r w:rsidRPr="006724DF">
              <w:rPr>
                <w:sz w:val="26"/>
                <w:szCs w:val="26"/>
              </w:rPr>
              <w:t>-</w:t>
            </w:r>
          </w:p>
        </w:tc>
        <w:tc>
          <w:tcPr>
            <w:tcW w:w="1237" w:type="dxa"/>
          </w:tcPr>
          <w:p w:rsidR="00C86E20" w:rsidRPr="006724DF" w:rsidRDefault="00C86E20" w:rsidP="004B447B">
            <w:pPr>
              <w:jc w:val="both"/>
              <w:rPr>
                <w:sz w:val="26"/>
                <w:szCs w:val="26"/>
              </w:rPr>
            </w:pPr>
            <w:r w:rsidRPr="006724DF">
              <w:rPr>
                <w:sz w:val="26"/>
                <w:szCs w:val="26"/>
              </w:rPr>
              <w:t>-</w:t>
            </w:r>
          </w:p>
        </w:tc>
      </w:tr>
      <w:tr w:rsidR="00C86E20" w:rsidRPr="006724DF" w:rsidTr="004B447B">
        <w:tc>
          <w:tcPr>
            <w:tcW w:w="4219" w:type="dxa"/>
            <w:shd w:val="clear" w:color="auto" w:fill="auto"/>
          </w:tcPr>
          <w:p w:rsidR="00C86E20" w:rsidRPr="006724DF" w:rsidRDefault="00C86E20" w:rsidP="004B447B">
            <w:pPr>
              <w:rPr>
                <w:sz w:val="28"/>
                <w:szCs w:val="28"/>
              </w:rPr>
            </w:pPr>
            <w:r w:rsidRPr="006724DF">
              <w:rPr>
                <w:sz w:val="28"/>
                <w:szCs w:val="2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C86E20" w:rsidRPr="006724DF" w:rsidRDefault="00C86E20" w:rsidP="004B447B">
            <w:pPr>
              <w:jc w:val="both"/>
              <w:rPr>
                <w:sz w:val="26"/>
                <w:szCs w:val="26"/>
              </w:rPr>
            </w:pPr>
            <w:r w:rsidRPr="006724DF">
              <w:rPr>
                <w:sz w:val="26"/>
                <w:szCs w:val="26"/>
              </w:rPr>
              <w:t>4 500,00</w:t>
            </w:r>
          </w:p>
        </w:tc>
        <w:tc>
          <w:tcPr>
            <w:tcW w:w="1276" w:type="dxa"/>
          </w:tcPr>
          <w:p w:rsidR="00C86E20" w:rsidRPr="006724DF" w:rsidRDefault="00C86E20" w:rsidP="004B447B">
            <w:pPr>
              <w:jc w:val="both"/>
              <w:rPr>
                <w:sz w:val="26"/>
                <w:szCs w:val="26"/>
              </w:rPr>
            </w:pPr>
            <w:r w:rsidRPr="006724DF">
              <w:rPr>
                <w:sz w:val="26"/>
                <w:szCs w:val="26"/>
              </w:rPr>
              <w:t>1 500,00</w:t>
            </w:r>
          </w:p>
        </w:tc>
        <w:tc>
          <w:tcPr>
            <w:tcW w:w="1314" w:type="dxa"/>
          </w:tcPr>
          <w:p w:rsidR="00C86E20" w:rsidRPr="006724DF" w:rsidRDefault="00C86E20" w:rsidP="004B447B">
            <w:pPr>
              <w:jc w:val="both"/>
              <w:rPr>
                <w:sz w:val="26"/>
                <w:szCs w:val="26"/>
              </w:rPr>
            </w:pPr>
            <w:r w:rsidRPr="006724DF">
              <w:rPr>
                <w:sz w:val="26"/>
                <w:szCs w:val="26"/>
              </w:rPr>
              <w:t>1 500,00</w:t>
            </w:r>
          </w:p>
        </w:tc>
        <w:tc>
          <w:tcPr>
            <w:tcW w:w="1237" w:type="dxa"/>
          </w:tcPr>
          <w:p w:rsidR="00C86E20" w:rsidRPr="006724DF" w:rsidRDefault="00C86E20" w:rsidP="004B447B">
            <w:pPr>
              <w:jc w:val="both"/>
              <w:rPr>
                <w:sz w:val="26"/>
                <w:szCs w:val="26"/>
              </w:rPr>
            </w:pPr>
            <w:r w:rsidRPr="006724DF">
              <w:rPr>
                <w:sz w:val="26"/>
                <w:szCs w:val="26"/>
              </w:rPr>
              <w:t>1 500,00</w:t>
            </w:r>
          </w:p>
        </w:tc>
      </w:tr>
      <w:tr w:rsidR="00C86E20" w:rsidRPr="006724DF" w:rsidTr="004B447B">
        <w:tc>
          <w:tcPr>
            <w:tcW w:w="4219" w:type="dxa"/>
            <w:shd w:val="clear" w:color="auto" w:fill="auto"/>
          </w:tcPr>
          <w:p w:rsidR="00C86E20" w:rsidRPr="006724DF" w:rsidRDefault="00C86E20" w:rsidP="004B447B">
            <w:pPr>
              <w:rPr>
                <w:sz w:val="28"/>
                <w:szCs w:val="28"/>
              </w:rPr>
            </w:pPr>
            <w:r w:rsidRPr="006724DF">
              <w:rPr>
                <w:sz w:val="28"/>
                <w:szCs w:val="28"/>
              </w:rPr>
              <w:t xml:space="preserve">Государственные программы Российской Федерации и (или) Саратовской области (подпрограммы, приоритетные проекты), в рамках которых осуществляется </w:t>
            </w:r>
            <w:proofErr w:type="spellStart"/>
            <w:r w:rsidRPr="006724DF">
              <w:rPr>
                <w:sz w:val="28"/>
                <w:szCs w:val="28"/>
              </w:rPr>
              <w:t>софинансирование</w:t>
            </w:r>
            <w:proofErr w:type="spellEnd"/>
            <w:r w:rsidRPr="006724DF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C86E20" w:rsidRPr="006724DF" w:rsidRDefault="00C86E20" w:rsidP="004B447B">
            <w:pPr>
              <w:jc w:val="both"/>
              <w:rPr>
                <w:sz w:val="28"/>
                <w:szCs w:val="28"/>
              </w:rPr>
            </w:pPr>
            <w:r w:rsidRPr="006724DF">
              <w:rPr>
                <w:sz w:val="28"/>
                <w:szCs w:val="28"/>
              </w:rPr>
              <w:t>Не имеются</w:t>
            </w:r>
          </w:p>
        </w:tc>
      </w:tr>
      <w:tr w:rsidR="00C86E20" w:rsidRPr="006724DF" w:rsidTr="004B447B">
        <w:tc>
          <w:tcPr>
            <w:tcW w:w="4219" w:type="dxa"/>
            <w:shd w:val="clear" w:color="auto" w:fill="auto"/>
          </w:tcPr>
          <w:p w:rsidR="00C86E20" w:rsidRPr="006724DF" w:rsidRDefault="00C86E20" w:rsidP="004B447B">
            <w:pPr>
              <w:rPr>
                <w:sz w:val="28"/>
                <w:szCs w:val="28"/>
              </w:rPr>
            </w:pPr>
            <w:r w:rsidRPr="006724DF">
              <w:rPr>
                <w:sz w:val="28"/>
                <w:szCs w:val="28"/>
              </w:rPr>
              <w:t>Целевые показатели муниципальной программы (индикаторы)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C86E20" w:rsidRPr="006724DF" w:rsidRDefault="00C86E20" w:rsidP="004B447B">
            <w:pPr>
              <w:jc w:val="both"/>
              <w:rPr>
                <w:sz w:val="28"/>
                <w:szCs w:val="28"/>
              </w:rPr>
            </w:pPr>
            <w:r w:rsidRPr="006724DF">
              <w:rPr>
                <w:sz w:val="28"/>
                <w:szCs w:val="28"/>
              </w:rPr>
              <w:t>Проведение ремонта скважин, ремонт водопроводных сетей. на территории р.п</w:t>
            </w:r>
            <w:proofErr w:type="gramStart"/>
            <w:r w:rsidRPr="006724DF">
              <w:rPr>
                <w:sz w:val="28"/>
                <w:szCs w:val="28"/>
              </w:rPr>
              <w:t>.Е</w:t>
            </w:r>
            <w:proofErr w:type="gramEnd"/>
            <w:r w:rsidRPr="006724DF">
              <w:rPr>
                <w:sz w:val="28"/>
                <w:szCs w:val="28"/>
              </w:rPr>
              <w:t>катериновка:</w:t>
            </w:r>
          </w:p>
          <w:p w:rsidR="00C86E20" w:rsidRPr="006724DF" w:rsidRDefault="00C86E20" w:rsidP="004B447B">
            <w:pPr>
              <w:jc w:val="both"/>
              <w:rPr>
                <w:sz w:val="28"/>
                <w:szCs w:val="28"/>
              </w:rPr>
            </w:pPr>
            <w:r w:rsidRPr="006724DF">
              <w:rPr>
                <w:sz w:val="28"/>
                <w:szCs w:val="28"/>
              </w:rPr>
              <w:t xml:space="preserve">- 2025 год – ремонт </w:t>
            </w:r>
            <w:r>
              <w:rPr>
                <w:sz w:val="28"/>
                <w:szCs w:val="28"/>
              </w:rPr>
              <w:t>водопроводной сети</w:t>
            </w:r>
            <w:r w:rsidRPr="006724DF">
              <w:rPr>
                <w:sz w:val="28"/>
                <w:szCs w:val="28"/>
              </w:rPr>
              <w:t>, закупка насос</w:t>
            </w:r>
            <w:r>
              <w:rPr>
                <w:sz w:val="28"/>
                <w:szCs w:val="28"/>
              </w:rPr>
              <w:t>ов</w:t>
            </w:r>
            <w:r w:rsidRPr="006724DF">
              <w:rPr>
                <w:sz w:val="28"/>
                <w:szCs w:val="28"/>
              </w:rPr>
              <w:t>, оплата за электроэнергию водозабора,</w:t>
            </w:r>
            <w:r>
              <w:rPr>
                <w:sz w:val="28"/>
                <w:szCs w:val="28"/>
              </w:rPr>
              <w:t xml:space="preserve"> разработка проектов охраны санитарных зон скважин, прочие работы и услуги, модернизация систем управления насосом скважины водозабора "Березовый", водозабора "Железнодорожный", водозабора"№8".</w:t>
            </w:r>
          </w:p>
          <w:p w:rsidR="00C86E20" w:rsidRPr="006724DF" w:rsidRDefault="00C86E20" w:rsidP="004B447B">
            <w:pPr>
              <w:jc w:val="both"/>
              <w:rPr>
                <w:sz w:val="28"/>
                <w:szCs w:val="28"/>
              </w:rPr>
            </w:pPr>
            <w:r w:rsidRPr="006724DF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6</w:t>
            </w:r>
            <w:r w:rsidRPr="006724DF">
              <w:rPr>
                <w:sz w:val="28"/>
                <w:szCs w:val="28"/>
              </w:rPr>
              <w:t xml:space="preserve"> год – ремонт водозабора, закупка насос</w:t>
            </w:r>
            <w:r>
              <w:rPr>
                <w:sz w:val="28"/>
                <w:szCs w:val="28"/>
              </w:rPr>
              <w:t>ов</w:t>
            </w:r>
            <w:r w:rsidRPr="006724DF">
              <w:rPr>
                <w:sz w:val="28"/>
                <w:szCs w:val="28"/>
              </w:rPr>
              <w:t>, оплата за электроэнергию водозабора, прочие работы и услуги;</w:t>
            </w:r>
          </w:p>
          <w:p w:rsidR="00C86E20" w:rsidRPr="006724DF" w:rsidRDefault="00C86E20" w:rsidP="004B447B">
            <w:pPr>
              <w:jc w:val="both"/>
              <w:rPr>
                <w:sz w:val="28"/>
                <w:szCs w:val="28"/>
              </w:rPr>
            </w:pPr>
            <w:r w:rsidRPr="006724DF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7</w:t>
            </w:r>
            <w:r w:rsidRPr="006724DF">
              <w:rPr>
                <w:sz w:val="28"/>
                <w:szCs w:val="28"/>
              </w:rPr>
              <w:t xml:space="preserve"> год – ремонт водозабора, закупка насос</w:t>
            </w:r>
            <w:r>
              <w:rPr>
                <w:sz w:val="28"/>
                <w:szCs w:val="28"/>
              </w:rPr>
              <w:t>ов</w:t>
            </w:r>
            <w:r w:rsidRPr="006724DF">
              <w:rPr>
                <w:sz w:val="28"/>
                <w:szCs w:val="28"/>
              </w:rPr>
              <w:t>, оплата за электроэнергию водозабора, прочие работы и услуги</w:t>
            </w:r>
          </w:p>
        </w:tc>
      </w:tr>
      <w:tr w:rsidR="00C86E20" w:rsidRPr="006724DF" w:rsidTr="004B447B">
        <w:tc>
          <w:tcPr>
            <w:tcW w:w="4219" w:type="dxa"/>
            <w:shd w:val="clear" w:color="auto" w:fill="auto"/>
          </w:tcPr>
          <w:p w:rsidR="00C86E20" w:rsidRPr="006724DF" w:rsidRDefault="00C86E20" w:rsidP="004B447B">
            <w:pPr>
              <w:rPr>
                <w:sz w:val="28"/>
                <w:szCs w:val="28"/>
              </w:rPr>
            </w:pPr>
            <w:r w:rsidRPr="006724DF">
              <w:rPr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C86E20" w:rsidRPr="006724DF" w:rsidRDefault="00C86E20" w:rsidP="004B447B">
            <w:pPr>
              <w:rPr>
                <w:sz w:val="28"/>
                <w:szCs w:val="28"/>
              </w:rPr>
            </w:pPr>
            <w:r w:rsidRPr="006724DF">
              <w:rPr>
                <w:sz w:val="28"/>
                <w:szCs w:val="28"/>
              </w:rPr>
              <w:t>Реализация Программы на</w:t>
            </w:r>
            <w:r>
              <w:rPr>
                <w:sz w:val="28"/>
                <w:szCs w:val="28"/>
              </w:rPr>
              <w:t xml:space="preserve">правлена на увеличение качества </w:t>
            </w:r>
            <w:r w:rsidRPr="006724DF">
              <w:rPr>
                <w:sz w:val="28"/>
                <w:szCs w:val="28"/>
              </w:rPr>
              <w:t xml:space="preserve">отремонтированных водопроводных сетей, улучшение качества питьевой, подаваемой  населению, и доведение </w:t>
            </w:r>
            <w:r w:rsidRPr="006724DF">
              <w:rPr>
                <w:sz w:val="28"/>
                <w:szCs w:val="28"/>
              </w:rPr>
              <w:lastRenderedPageBreak/>
              <w:t xml:space="preserve">услуги по водоснабжению до уровня, отвечающего потребностям жизнедеятельности человека подачи воды без перебоев. </w:t>
            </w:r>
          </w:p>
          <w:p w:rsidR="00C86E20" w:rsidRPr="006724DF" w:rsidRDefault="00C86E20" w:rsidP="004B447B">
            <w:pPr>
              <w:rPr>
                <w:sz w:val="28"/>
                <w:szCs w:val="28"/>
              </w:rPr>
            </w:pPr>
          </w:p>
        </w:tc>
      </w:tr>
    </w:tbl>
    <w:p w:rsidR="00C86E20" w:rsidRPr="006724DF" w:rsidRDefault="00C86E20" w:rsidP="00C86E20">
      <w:pPr>
        <w:shd w:val="clear" w:color="auto" w:fill="FFFFFF"/>
        <w:spacing w:after="150"/>
        <w:ind w:left="1069"/>
        <w:contextualSpacing/>
        <w:textAlignment w:val="baseline"/>
        <w:rPr>
          <w:b/>
          <w:sz w:val="28"/>
          <w:szCs w:val="28"/>
        </w:rPr>
      </w:pPr>
    </w:p>
    <w:p w:rsidR="00C86E20" w:rsidRPr="006724DF" w:rsidRDefault="00C86E20" w:rsidP="00C86E20">
      <w:pPr>
        <w:numPr>
          <w:ilvl w:val="0"/>
          <w:numId w:val="1"/>
        </w:numPr>
        <w:shd w:val="clear" w:color="auto" w:fill="FFFFFF"/>
        <w:spacing w:after="150"/>
        <w:contextualSpacing/>
        <w:jc w:val="center"/>
        <w:textAlignment w:val="baseline"/>
        <w:rPr>
          <w:b/>
          <w:sz w:val="28"/>
          <w:szCs w:val="28"/>
        </w:rPr>
      </w:pPr>
      <w:r w:rsidRPr="006724DF">
        <w:rPr>
          <w:b/>
          <w:color w:val="000000"/>
          <w:sz w:val="28"/>
          <w:szCs w:val="28"/>
        </w:rPr>
        <w:t>Характеристика сферы реализации муниципальной программы</w:t>
      </w:r>
    </w:p>
    <w:p w:rsidR="00C86E20" w:rsidRPr="006724DF" w:rsidRDefault="00C86E20" w:rsidP="00C86E20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C86E20" w:rsidRPr="006724DF" w:rsidRDefault="00C86E20" w:rsidP="00C86E20">
      <w:pPr>
        <w:suppressAutoHyphens/>
        <w:jc w:val="both"/>
        <w:rPr>
          <w:sz w:val="28"/>
          <w:szCs w:val="28"/>
        </w:rPr>
      </w:pPr>
      <w:r w:rsidRPr="006724DF">
        <w:rPr>
          <w:sz w:val="28"/>
          <w:szCs w:val="28"/>
        </w:rPr>
        <w:t>Водоснабжение р.п. Екатериновка осуществляется из артезианских скважин</w:t>
      </w:r>
      <w:proofErr w:type="gramStart"/>
      <w:r w:rsidRPr="006724DF">
        <w:rPr>
          <w:spacing w:val="-1"/>
          <w:sz w:val="28"/>
          <w:szCs w:val="28"/>
          <w:lang w:eastAsia="ar-SA"/>
        </w:rPr>
        <w:t xml:space="preserve"> ,</w:t>
      </w:r>
      <w:proofErr w:type="gramEnd"/>
      <w:r w:rsidRPr="006724DF">
        <w:rPr>
          <w:spacing w:val="-1"/>
          <w:sz w:val="28"/>
          <w:szCs w:val="28"/>
          <w:lang w:eastAsia="ar-SA"/>
        </w:rPr>
        <w:t xml:space="preserve">для централизованной системы холодного водоснабжения и водоотведения на территории </w:t>
      </w:r>
      <w:proofErr w:type="spellStart"/>
      <w:r w:rsidRPr="006724DF">
        <w:rPr>
          <w:spacing w:val="-1"/>
          <w:sz w:val="28"/>
          <w:szCs w:val="28"/>
          <w:lang w:eastAsia="ar-SA"/>
        </w:rPr>
        <w:t>Екатериновского</w:t>
      </w:r>
      <w:proofErr w:type="spellEnd"/>
      <w:r w:rsidRPr="006724DF">
        <w:rPr>
          <w:spacing w:val="-1"/>
          <w:sz w:val="28"/>
          <w:szCs w:val="28"/>
          <w:lang w:eastAsia="ar-SA"/>
        </w:rPr>
        <w:t xml:space="preserve"> муниципального образования  Саратовской области определена гарантирующая организация  филиал «Государственное унитарное предприятие Саратовской области «</w:t>
      </w:r>
      <w:proofErr w:type="spellStart"/>
      <w:r w:rsidRPr="006724DF">
        <w:rPr>
          <w:spacing w:val="-1"/>
          <w:sz w:val="28"/>
          <w:szCs w:val="28"/>
          <w:lang w:eastAsia="ar-SA"/>
        </w:rPr>
        <w:t>Облводоресурс</w:t>
      </w:r>
      <w:proofErr w:type="spellEnd"/>
      <w:r w:rsidRPr="006724DF">
        <w:rPr>
          <w:spacing w:val="-1"/>
          <w:sz w:val="28"/>
          <w:szCs w:val="28"/>
          <w:lang w:eastAsia="ar-SA"/>
        </w:rPr>
        <w:t>»- «</w:t>
      </w:r>
      <w:proofErr w:type="spellStart"/>
      <w:r w:rsidRPr="006724DF">
        <w:rPr>
          <w:spacing w:val="-1"/>
          <w:sz w:val="28"/>
          <w:szCs w:val="28"/>
          <w:lang w:eastAsia="ar-SA"/>
        </w:rPr>
        <w:t>Екатериновский</w:t>
      </w:r>
      <w:proofErr w:type="spellEnd"/>
      <w:r w:rsidRPr="006724DF">
        <w:rPr>
          <w:spacing w:val="-1"/>
          <w:sz w:val="28"/>
          <w:szCs w:val="28"/>
          <w:lang w:eastAsia="ar-SA"/>
        </w:rPr>
        <w:t>», в собственности которой имеется следующие артезианские скважины</w:t>
      </w:r>
      <w:r w:rsidRPr="006724DF">
        <w:rPr>
          <w:sz w:val="28"/>
          <w:szCs w:val="28"/>
        </w:rPr>
        <w:t>:</w:t>
      </w:r>
    </w:p>
    <w:p w:rsidR="00C86E20" w:rsidRPr="006724DF" w:rsidRDefault="00C86E20" w:rsidP="00C86E20">
      <w:pPr>
        <w:pStyle w:val="af6"/>
        <w:numPr>
          <w:ilvl w:val="0"/>
          <w:numId w:val="3"/>
        </w:numPr>
        <w:jc w:val="both"/>
        <w:rPr>
          <w:sz w:val="28"/>
          <w:szCs w:val="28"/>
        </w:rPr>
      </w:pPr>
      <w:r w:rsidRPr="006724DF">
        <w:rPr>
          <w:spacing w:val="-1"/>
          <w:sz w:val="28"/>
          <w:szCs w:val="28"/>
        </w:rPr>
        <w:t>водозабор «Березовый» - скважина № 3,№5 т</w:t>
      </w:r>
      <w:r w:rsidRPr="006724DF">
        <w:rPr>
          <w:sz w:val="28"/>
          <w:szCs w:val="28"/>
        </w:rPr>
        <w:t xml:space="preserve">ерритория водозабора выдержана, огорожена, </w:t>
      </w:r>
      <w:r w:rsidRPr="006724DF">
        <w:rPr>
          <w:spacing w:val="-1"/>
          <w:sz w:val="28"/>
          <w:szCs w:val="28"/>
        </w:rPr>
        <w:t xml:space="preserve">дебит – 12 м3/ч; </w:t>
      </w:r>
      <w:r w:rsidRPr="006724DF">
        <w:rPr>
          <w:sz w:val="28"/>
          <w:szCs w:val="28"/>
        </w:rPr>
        <w:t xml:space="preserve">насос ЭЦВ; глубина – 90 м; ввод в эксплуатацию – 1990г.; </w:t>
      </w:r>
    </w:p>
    <w:p w:rsidR="00C86E20" w:rsidRPr="006724DF" w:rsidRDefault="00C86E20" w:rsidP="00C86E20">
      <w:pPr>
        <w:pStyle w:val="af6"/>
        <w:numPr>
          <w:ilvl w:val="0"/>
          <w:numId w:val="3"/>
        </w:numPr>
        <w:jc w:val="both"/>
        <w:rPr>
          <w:sz w:val="28"/>
          <w:szCs w:val="28"/>
        </w:rPr>
      </w:pPr>
      <w:r w:rsidRPr="006724DF">
        <w:rPr>
          <w:sz w:val="28"/>
          <w:szCs w:val="28"/>
        </w:rPr>
        <w:t>скважина №8 на ул</w:t>
      </w:r>
      <w:proofErr w:type="gramStart"/>
      <w:r w:rsidRPr="006724DF">
        <w:rPr>
          <w:sz w:val="28"/>
          <w:szCs w:val="28"/>
        </w:rPr>
        <w:t>.К</w:t>
      </w:r>
      <w:proofErr w:type="gramEnd"/>
      <w:r w:rsidRPr="006724DF">
        <w:rPr>
          <w:sz w:val="28"/>
          <w:szCs w:val="28"/>
        </w:rPr>
        <w:t xml:space="preserve">ооперативная </w:t>
      </w:r>
      <w:r w:rsidRPr="006724DF">
        <w:rPr>
          <w:spacing w:val="-1"/>
          <w:sz w:val="28"/>
          <w:szCs w:val="28"/>
        </w:rPr>
        <w:t xml:space="preserve">дебит – 12 м3/ч; </w:t>
      </w:r>
      <w:r w:rsidRPr="006724DF">
        <w:rPr>
          <w:sz w:val="28"/>
          <w:szCs w:val="28"/>
        </w:rPr>
        <w:t>насос ЭЦВ; глубина – 90 м;</w:t>
      </w:r>
    </w:p>
    <w:p w:rsidR="00C86E20" w:rsidRPr="006724DF" w:rsidRDefault="00C86E20" w:rsidP="00C86E20">
      <w:pPr>
        <w:pStyle w:val="af6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proofErr w:type="gramStart"/>
      <w:r w:rsidRPr="006724DF">
        <w:rPr>
          <w:sz w:val="28"/>
          <w:szCs w:val="28"/>
        </w:rPr>
        <w:t>водо</w:t>
      </w:r>
      <w:r w:rsidRPr="006724DF">
        <w:rPr>
          <w:spacing w:val="-1"/>
          <w:sz w:val="28"/>
          <w:szCs w:val="28"/>
        </w:rPr>
        <w:t>дозабор</w:t>
      </w:r>
      <w:proofErr w:type="spellEnd"/>
      <w:r w:rsidRPr="006724DF">
        <w:rPr>
          <w:spacing w:val="-1"/>
          <w:sz w:val="28"/>
          <w:szCs w:val="28"/>
        </w:rPr>
        <w:t xml:space="preserve"> «Железнодорожный», </w:t>
      </w:r>
      <w:r w:rsidRPr="006724DF">
        <w:rPr>
          <w:sz w:val="28"/>
          <w:szCs w:val="28"/>
        </w:rPr>
        <w:t xml:space="preserve"> скважины (</w:t>
      </w:r>
      <w:r w:rsidRPr="006724DF">
        <w:rPr>
          <w:spacing w:val="-1"/>
          <w:sz w:val="28"/>
          <w:szCs w:val="28"/>
        </w:rPr>
        <w:t xml:space="preserve">количество – 3; дебит – 3,8 м3/ч, 5 м3/ч, 8 м3/ч; </w:t>
      </w:r>
      <w:r w:rsidRPr="006724DF">
        <w:rPr>
          <w:sz w:val="28"/>
          <w:szCs w:val="28"/>
        </w:rPr>
        <w:t>насосы ЭЦВ; глубина – 90 м, 90 м, 75м; ввод в эксплуатацию – 1983г., 1963г., 1992г.); б) резервуар питьевой воды (</w:t>
      </w:r>
      <w:r w:rsidRPr="006724DF">
        <w:rPr>
          <w:spacing w:val="-1"/>
          <w:sz w:val="28"/>
          <w:szCs w:val="28"/>
        </w:rPr>
        <w:t xml:space="preserve">количество – 1; </w:t>
      </w:r>
      <w:r w:rsidRPr="006724DF">
        <w:rPr>
          <w:sz w:val="28"/>
          <w:szCs w:val="28"/>
        </w:rPr>
        <w:t>подземный, железобетонный; объем – 180 м3; ввод в эксплуатацию – 50-е года); в) насосная станция 2-го подъема (</w:t>
      </w:r>
      <w:r w:rsidRPr="006724DF">
        <w:rPr>
          <w:spacing w:val="-1"/>
          <w:sz w:val="28"/>
          <w:szCs w:val="28"/>
        </w:rPr>
        <w:t>количество насосов – 2;</w:t>
      </w:r>
      <w:proofErr w:type="gramEnd"/>
      <w:r w:rsidRPr="006724DF">
        <w:rPr>
          <w:spacing w:val="-1"/>
          <w:sz w:val="28"/>
          <w:szCs w:val="28"/>
        </w:rPr>
        <w:t xml:space="preserve"> рабочих – 1, марка – К65-50-160, производительность – 15 м3/ч, </w:t>
      </w:r>
      <w:r w:rsidRPr="006724DF">
        <w:rPr>
          <w:sz w:val="28"/>
          <w:szCs w:val="28"/>
        </w:rPr>
        <w:t>ввод в эксплуатацию – 80-е года</w:t>
      </w:r>
      <w:r w:rsidRPr="006724DF">
        <w:rPr>
          <w:spacing w:val="-1"/>
          <w:sz w:val="28"/>
          <w:szCs w:val="28"/>
        </w:rPr>
        <w:t xml:space="preserve">; резервных – 1, марка – К80-50-200; </w:t>
      </w:r>
    </w:p>
    <w:p w:rsidR="00C86E20" w:rsidRPr="006724DF" w:rsidRDefault="00C86E20" w:rsidP="00C86E20">
      <w:pPr>
        <w:pStyle w:val="af6"/>
        <w:numPr>
          <w:ilvl w:val="0"/>
          <w:numId w:val="3"/>
        </w:numPr>
        <w:jc w:val="both"/>
        <w:rPr>
          <w:sz w:val="28"/>
          <w:szCs w:val="28"/>
        </w:rPr>
      </w:pPr>
      <w:r w:rsidRPr="006724DF">
        <w:rPr>
          <w:b/>
          <w:sz w:val="28"/>
          <w:szCs w:val="28"/>
        </w:rPr>
        <w:t xml:space="preserve"> </w:t>
      </w:r>
      <w:r w:rsidRPr="006724DF">
        <w:rPr>
          <w:sz w:val="28"/>
          <w:szCs w:val="28"/>
        </w:rPr>
        <w:t xml:space="preserve">Возле «Ремзавода» расположен </w:t>
      </w:r>
      <w:r w:rsidRPr="006724DF">
        <w:rPr>
          <w:spacing w:val="-1"/>
          <w:sz w:val="28"/>
          <w:szCs w:val="28"/>
        </w:rPr>
        <w:t xml:space="preserve">водозабор. </w:t>
      </w:r>
      <w:proofErr w:type="gramStart"/>
      <w:r w:rsidRPr="006724DF">
        <w:rPr>
          <w:sz w:val="28"/>
          <w:szCs w:val="28"/>
        </w:rPr>
        <w:t xml:space="preserve">В состав </w:t>
      </w:r>
      <w:r w:rsidRPr="006724DF">
        <w:rPr>
          <w:spacing w:val="-1"/>
          <w:sz w:val="28"/>
          <w:szCs w:val="28"/>
        </w:rPr>
        <w:t>водозабора</w:t>
      </w:r>
      <w:r w:rsidRPr="006724DF">
        <w:rPr>
          <w:sz w:val="28"/>
          <w:szCs w:val="28"/>
        </w:rPr>
        <w:t xml:space="preserve"> входят: а) скважина (</w:t>
      </w:r>
      <w:r w:rsidRPr="006724DF">
        <w:rPr>
          <w:spacing w:val="-1"/>
          <w:sz w:val="28"/>
          <w:szCs w:val="28"/>
        </w:rPr>
        <w:t xml:space="preserve">количество – 1; дебит – 3,5 м3/ч; </w:t>
      </w:r>
      <w:r w:rsidRPr="006724DF">
        <w:rPr>
          <w:sz w:val="28"/>
          <w:szCs w:val="28"/>
        </w:rPr>
        <w:t>насос ЭЦВ; глубина – 77 м; ввод в эксплуатацию – 1988г.); б) Водонапорная башня (</w:t>
      </w:r>
      <w:r w:rsidRPr="006724DF">
        <w:rPr>
          <w:spacing w:val="-1"/>
          <w:sz w:val="28"/>
          <w:szCs w:val="28"/>
        </w:rPr>
        <w:t xml:space="preserve">количество – 1; высота – 10,6 м; объем – 75 м3; </w:t>
      </w:r>
      <w:r w:rsidRPr="006724DF">
        <w:rPr>
          <w:sz w:val="28"/>
          <w:szCs w:val="28"/>
        </w:rPr>
        <w:t>ввод в эксплуатацию – 80-е года).</w:t>
      </w:r>
      <w:proofErr w:type="gramEnd"/>
    </w:p>
    <w:p w:rsidR="00C86E20" w:rsidRPr="006724DF" w:rsidRDefault="00C86E20" w:rsidP="00C86E20">
      <w:pPr>
        <w:ind w:firstLine="709"/>
        <w:jc w:val="both"/>
        <w:rPr>
          <w:spacing w:val="-1"/>
          <w:sz w:val="28"/>
          <w:szCs w:val="28"/>
        </w:rPr>
      </w:pPr>
      <w:r w:rsidRPr="006724DF">
        <w:rPr>
          <w:spacing w:val="-1"/>
          <w:sz w:val="28"/>
          <w:szCs w:val="28"/>
        </w:rPr>
        <w:t xml:space="preserve">Скважины оборудованы  электропогружными насосами марки ЭЦВ, сальниками для пропуска </w:t>
      </w:r>
      <w:proofErr w:type="spellStart"/>
      <w:r w:rsidRPr="006724DF">
        <w:rPr>
          <w:spacing w:val="-1"/>
          <w:sz w:val="28"/>
          <w:szCs w:val="28"/>
        </w:rPr>
        <w:t>электро</w:t>
      </w:r>
      <w:proofErr w:type="spellEnd"/>
      <w:r w:rsidRPr="006724DF">
        <w:rPr>
          <w:spacing w:val="-1"/>
          <w:sz w:val="28"/>
          <w:szCs w:val="28"/>
        </w:rPr>
        <w:t xml:space="preserve"> кабелей, сетчатыми фильтрами, отверстием с пробкой для замера воды, патрубком для заправки водой пожарных машин, приспособлением для подачи воды на хозяйственно-питьевые нужды путем разлива в передвижную тару.</w:t>
      </w:r>
    </w:p>
    <w:p w:rsidR="00C86E20" w:rsidRPr="006724DF" w:rsidRDefault="00C86E20" w:rsidP="00C86E20">
      <w:pPr>
        <w:ind w:firstLine="709"/>
        <w:jc w:val="both"/>
        <w:rPr>
          <w:spacing w:val="-1"/>
          <w:sz w:val="28"/>
          <w:szCs w:val="28"/>
        </w:rPr>
      </w:pPr>
      <w:r w:rsidRPr="006724DF">
        <w:rPr>
          <w:spacing w:val="-1"/>
          <w:sz w:val="28"/>
          <w:szCs w:val="28"/>
        </w:rPr>
        <w:t>Возле действующих скважин отсутствуют резервные источники электропитания (ДЭС),  станции очистки воды.</w:t>
      </w:r>
    </w:p>
    <w:p w:rsidR="00C86E20" w:rsidRPr="006724DF" w:rsidRDefault="00C86E20" w:rsidP="00C86E20">
      <w:pPr>
        <w:ind w:firstLine="709"/>
        <w:jc w:val="both"/>
        <w:rPr>
          <w:spacing w:val="-1"/>
          <w:sz w:val="28"/>
          <w:szCs w:val="28"/>
        </w:rPr>
      </w:pPr>
      <w:r w:rsidRPr="006724DF">
        <w:rPr>
          <w:spacing w:val="-1"/>
          <w:sz w:val="28"/>
          <w:szCs w:val="28"/>
        </w:rPr>
        <w:t>Лаборатория производит физико-химический и бактериологический анализ воды. Вода не</w:t>
      </w:r>
      <w:r>
        <w:rPr>
          <w:spacing w:val="-1"/>
          <w:sz w:val="28"/>
          <w:szCs w:val="28"/>
        </w:rPr>
        <w:t xml:space="preserve"> </w:t>
      </w:r>
      <w:r w:rsidRPr="006724DF">
        <w:rPr>
          <w:spacing w:val="-1"/>
          <w:sz w:val="28"/>
          <w:szCs w:val="28"/>
        </w:rPr>
        <w:t xml:space="preserve">соответствует требованиям </w:t>
      </w:r>
      <w:proofErr w:type="spellStart"/>
      <w:r w:rsidRPr="006724DF">
        <w:rPr>
          <w:spacing w:val="-1"/>
          <w:sz w:val="28"/>
          <w:szCs w:val="28"/>
        </w:rPr>
        <w:t>СанПин</w:t>
      </w:r>
      <w:proofErr w:type="spellEnd"/>
      <w:r w:rsidRPr="006724DF">
        <w:rPr>
          <w:spacing w:val="-1"/>
          <w:sz w:val="28"/>
          <w:szCs w:val="28"/>
        </w:rPr>
        <w:t xml:space="preserve"> 2.1.4.1074-01 «Питьевая вода» в части железа. Гигиенические требования к качеству воды централизованных систем питьевого водоснабжения. Контроль качества».</w:t>
      </w:r>
    </w:p>
    <w:p w:rsidR="00C86E20" w:rsidRPr="006724DF" w:rsidRDefault="00C86E20" w:rsidP="00C86E20">
      <w:pPr>
        <w:ind w:firstLine="709"/>
        <w:jc w:val="both"/>
        <w:rPr>
          <w:spacing w:val="-1"/>
          <w:sz w:val="28"/>
          <w:szCs w:val="28"/>
        </w:rPr>
      </w:pPr>
      <w:r w:rsidRPr="006724DF">
        <w:rPr>
          <w:spacing w:val="-1"/>
          <w:sz w:val="28"/>
          <w:szCs w:val="28"/>
        </w:rPr>
        <w:lastRenderedPageBreak/>
        <w:t>Со скважины водозабора «Березовый» подъем воды осуществляется напрямую в разводящую сеть.</w:t>
      </w:r>
    </w:p>
    <w:p w:rsidR="00C86E20" w:rsidRPr="006724DF" w:rsidRDefault="00C86E20" w:rsidP="00C86E20">
      <w:pPr>
        <w:ind w:firstLine="709"/>
        <w:jc w:val="both"/>
        <w:rPr>
          <w:spacing w:val="-1"/>
          <w:sz w:val="28"/>
          <w:szCs w:val="28"/>
        </w:rPr>
      </w:pPr>
      <w:r w:rsidRPr="006724DF">
        <w:rPr>
          <w:spacing w:val="-1"/>
          <w:sz w:val="28"/>
          <w:szCs w:val="28"/>
        </w:rPr>
        <w:t xml:space="preserve">С двух скважин водозабора «Железнодорожный» вода поступает в </w:t>
      </w:r>
      <w:r w:rsidRPr="006724DF">
        <w:rPr>
          <w:sz w:val="28"/>
          <w:szCs w:val="28"/>
        </w:rPr>
        <w:t xml:space="preserve">резервуар питьевой воды, затем </w:t>
      </w:r>
      <w:r w:rsidRPr="006724DF">
        <w:rPr>
          <w:spacing w:val="-1"/>
          <w:sz w:val="28"/>
          <w:szCs w:val="28"/>
        </w:rPr>
        <w:t>в разводящую сеть. С одной скважины водозабора «Железнодорожный» подъем воды осуществляется напрямую в разводящую сеть.</w:t>
      </w:r>
    </w:p>
    <w:p w:rsidR="00C86E20" w:rsidRPr="006724DF" w:rsidRDefault="00C86E20" w:rsidP="00C86E20">
      <w:pPr>
        <w:ind w:firstLine="709"/>
        <w:jc w:val="both"/>
        <w:rPr>
          <w:spacing w:val="-1"/>
          <w:sz w:val="28"/>
          <w:szCs w:val="28"/>
        </w:rPr>
      </w:pPr>
      <w:r w:rsidRPr="006724DF">
        <w:rPr>
          <w:sz w:val="28"/>
          <w:szCs w:val="28"/>
        </w:rPr>
        <w:t xml:space="preserve">Вода с водозабора «Ремзавода» из скважины </w:t>
      </w:r>
      <w:r w:rsidRPr="006724DF">
        <w:rPr>
          <w:spacing w:val="-1"/>
          <w:sz w:val="28"/>
          <w:szCs w:val="28"/>
        </w:rPr>
        <w:t>электропогружными насосами  по трубопроводам подается в водонапорную башню, далее самотеком по системе распределительных сетей поступает к потребителям.</w:t>
      </w:r>
    </w:p>
    <w:p w:rsidR="00C86E20" w:rsidRPr="006724DF" w:rsidRDefault="00C86E20" w:rsidP="00C86E20">
      <w:pPr>
        <w:jc w:val="both"/>
        <w:rPr>
          <w:sz w:val="28"/>
          <w:szCs w:val="28"/>
        </w:rPr>
      </w:pPr>
      <w:r w:rsidRPr="006724DF">
        <w:rPr>
          <w:spacing w:val="-1"/>
          <w:sz w:val="28"/>
          <w:szCs w:val="28"/>
        </w:rPr>
        <w:tab/>
      </w:r>
      <w:r w:rsidRPr="006724DF">
        <w:rPr>
          <w:sz w:val="28"/>
          <w:szCs w:val="28"/>
        </w:rPr>
        <w:t>Приведенные факты свидетельствуют о том, что техническое состояние источников и сетей водоснабжения на территории р.п</w:t>
      </w:r>
      <w:proofErr w:type="gramStart"/>
      <w:r w:rsidRPr="006724DF">
        <w:rPr>
          <w:sz w:val="28"/>
          <w:szCs w:val="28"/>
        </w:rPr>
        <w:t>.Е</w:t>
      </w:r>
      <w:proofErr w:type="gramEnd"/>
      <w:r w:rsidRPr="006724DF">
        <w:rPr>
          <w:sz w:val="28"/>
          <w:szCs w:val="28"/>
        </w:rPr>
        <w:t>катериновка требует принятия срочных мер, направленных на увеличение количества подаваемой населению питьевой воды и улучшение ее качества.</w:t>
      </w:r>
    </w:p>
    <w:p w:rsidR="00C86E20" w:rsidRPr="006724DF" w:rsidRDefault="00C86E20" w:rsidP="00C86E20">
      <w:pPr>
        <w:spacing w:line="276" w:lineRule="auto"/>
        <w:ind w:firstLine="709"/>
        <w:jc w:val="both"/>
        <w:rPr>
          <w:sz w:val="28"/>
          <w:szCs w:val="28"/>
        </w:rPr>
      </w:pPr>
      <w:r w:rsidRPr="006724DF">
        <w:rPr>
          <w:sz w:val="28"/>
          <w:szCs w:val="28"/>
        </w:rPr>
        <w:t>Настоящая Программа направлена на улучшение обеспечения водоснабжением населения р.п</w:t>
      </w:r>
      <w:proofErr w:type="gramStart"/>
      <w:r w:rsidRPr="006724DF">
        <w:rPr>
          <w:sz w:val="28"/>
          <w:szCs w:val="28"/>
        </w:rPr>
        <w:t>.Е</w:t>
      </w:r>
      <w:proofErr w:type="gramEnd"/>
      <w:r w:rsidRPr="006724DF">
        <w:rPr>
          <w:sz w:val="28"/>
          <w:szCs w:val="28"/>
        </w:rPr>
        <w:t xml:space="preserve">катериновка </w:t>
      </w:r>
      <w:proofErr w:type="spellStart"/>
      <w:r w:rsidRPr="006724DF">
        <w:rPr>
          <w:sz w:val="28"/>
          <w:szCs w:val="28"/>
        </w:rPr>
        <w:t>Екатериновского</w:t>
      </w:r>
      <w:proofErr w:type="spellEnd"/>
      <w:r w:rsidRPr="006724DF">
        <w:rPr>
          <w:sz w:val="28"/>
          <w:szCs w:val="28"/>
        </w:rPr>
        <w:t xml:space="preserve"> муниципального района Саратовской области.</w:t>
      </w:r>
    </w:p>
    <w:p w:rsidR="00C86E20" w:rsidRPr="006724DF" w:rsidRDefault="00C86E20" w:rsidP="00C86E20">
      <w:pPr>
        <w:ind w:firstLine="709"/>
        <w:jc w:val="center"/>
        <w:rPr>
          <w:b/>
          <w:color w:val="000000"/>
          <w:sz w:val="28"/>
          <w:szCs w:val="28"/>
        </w:rPr>
      </w:pPr>
    </w:p>
    <w:p w:rsidR="00C86E20" w:rsidRPr="006724DF" w:rsidRDefault="00C86E20" w:rsidP="00C86E20">
      <w:pPr>
        <w:ind w:firstLine="709"/>
        <w:jc w:val="center"/>
        <w:rPr>
          <w:b/>
          <w:color w:val="000000"/>
          <w:sz w:val="28"/>
          <w:szCs w:val="28"/>
        </w:rPr>
      </w:pPr>
      <w:r w:rsidRPr="006724DF">
        <w:rPr>
          <w:b/>
          <w:color w:val="000000"/>
          <w:sz w:val="28"/>
          <w:szCs w:val="28"/>
        </w:rPr>
        <w:t>2.Цели и задачи Программы</w:t>
      </w:r>
    </w:p>
    <w:p w:rsidR="00C86E20" w:rsidRPr="006724DF" w:rsidRDefault="00C86E20" w:rsidP="00C86E20">
      <w:pPr>
        <w:ind w:firstLine="709"/>
        <w:jc w:val="center"/>
        <w:rPr>
          <w:b/>
          <w:color w:val="000000"/>
          <w:sz w:val="28"/>
          <w:szCs w:val="28"/>
        </w:rPr>
      </w:pPr>
    </w:p>
    <w:p w:rsidR="00C86E20" w:rsidRPr="006724DF" w:rsidRDefault="00C86E20" w:rsidP="00C86E20">
      <w:pPr>
        <w:pStyle w:val="af1"/>
        <w:jc w:val="both"/>
        <w:rPr>
          <w:sz w:val="28"/>
          <w:szCs w:val="28"/>
        </w:rPr>
      </w:pPr>
      <w:r w:rsidRPr="006724DF">
        <w:rPr>
          <w:sz w:val="28"/>
          <w:szCs w:val="28"/>
        </w:rPr>
        <w:tab/>
        <w:t>Целью реализации муниципальной  программы является улучшение обеспечения водоснабжения жителей р.п</w:t>
      </w:r>
      <w:proofErr w:type="gramStart"/>
      <w:r w:rsidRPr="006724DF">
        <w:rPr>
          <w:sz w:val="28"/>
          <w:szCs w:val="28"/>
        </w:rPr>
        <w:t>.Е</w:t>
      </w:r>
      <w:proofErr w:type="gramEnd"/>
      <w:r w:rsidRPr="006724DF">
        <w:rPr>
          <w:sz w:val="28"/>
          <w:szCs w:val="28"/>
        </w:rPr>
        <w:t xml:space="preserve">катериновка </w:t>
      </w:r>
      <w:proofErr w:type="spellStart"/>
      <w:r w:rsidRPr="006724DF">
        <w:rPr>
          <w:sz w:val="28"/>
          <w:szCs w:val="28"/>
        </w:rPr>
        <w:t>Екатериновского</w:t>
      </w:r>
      <w:proofErr w:type="spellEnd"/>
      <w:r w:rsidRPr="006724DF">
        <w:rPr>
          <w:sz w:val="28"/>
          <w:szCs w:val="28"/>
        </w:rPr>
        <w:t xml:space="preserve"> муниципального района, а также повышение эффективности и надежности функционирования систем водоснабжения и водоотведения, увеличение объема подаваемой населению питьевой воды и улучшения ее качества.</w:t>
      </w:r>
    </w:p>
    <w:p w:rsidR="00C86E20" w:rsidRPr="006724DF" w:rsidRDefault="00C86E20" w:rsidP="00C86E20">
      <w:pPr>
        <w:ind w:firstLine="709"/>
        <w:jc w:val="both"/>
        <w:rPr>
          <w:b/>
          <w:color w:val="000000"/>
          <w:sz w:val="28"/>
          <w:szCs w:val="28"/>
        </w:rPr>
      </w:pPr>
    </w:p>
    <w:p w:rsidR="00C86E20" w:rsidRPr="006724DF" w:rsidRDefault="00C86E20" w:rsidP="00C86E20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</w:t>
      </w:r>
      <w:r w:rsidRPr="006724DF">
        <w:rPr>
          <w:b/>
          <w:color w:val="000000"/>
          <w:sz w:val="28"/>
          <w:szCs w:val="28"/>
        </w:rPr>
        <w:t>Целевые показатели (индикаторы) муниципальной программы</w:t>
      </w:r>
    </w:p>
    <w:p w:rsidR="00C86E20" w:rsidRPr="006724DF" w:rsidRDefault="00C86E20" w:rsidP="00C86E20">
      <w:pPr>
        <w:ind w:firstLine="709"/>
        <w:jc w:val="center"/>
        <w:rPr>
          <w:b/>
          <w:color w:val="000000"/>
          <w:sz w:val="28"/>
          <w:szCs w:val="28"/>
        </w:rPr>
      </w:pPr>
    </w:p>
    <w:p w:rsidR="00C86E20" w:rsidRPr="006724DF" w:rsidRDefault="00C86E20" w:rsidP="00C86E20">
      <w:pPr>
        <w:ind w:firstLine="709"/>
        <w:jc w:val="both"/>
        <w:rPr>
          <w:color w:val="000000"/>
          <w:sz w:val="28"/>
          <w:szCs w:val="28"/>
        </w:rPr>
      </w:pPr>
      <w:r w:rsidRPr="006724DF">
        <w:rPr>
          <w:color w:val="000000"/>
          <w:sz w:val="28"/>
          <w:szCs w:val="28"/>
        </w:rPr>
        <w:t>Для оценки достижения целей муниципальной программы устанавливается следующий целевой количественный показатель-проведение комплекса мероприятий по проведению ремонта водопроводных сетей на территории р.п</w:t>
      </w:r>
      <w:proofErr w:type="gramStart"/>
      <w:r w:rsidRPr="006724DF">
        <w:rPr>
          <w:color w:val="000000"/>
          <w:sz w:val="28"/>
          <w:szCs w:val="28"/>
        </w:rPr>
        <w:t>.Е</w:t>
      </w:r>
      <w:proofErr w:type="gramEnd"/>
      <w:r w:rsidRPr="006724DF">
        <w:rPr>
          <w:color w:val="000000"/>
          <w:sz w:val="28"/>
          <w:szCs w:val="28"/>
        </w:rPr>
        <w:t xml:space="preserve">катериновка </w:t>
      </w:r>
      <w:proofErr w:type="spellStart"/>
      <w:r w:rsidRPr="006724DF">
        <w:rPr>
          <w:color w:val="000000"/>
          <w:sz w:val="28"/>
          <w:szCs w:val="28"/>
        </w:rPr>
        <w:t>Екатериновского</w:t>
      </w:r>
      <w:proofErr w:type="spellEnd"/>
      <w:r w:rsidRPr="006724DF">
        <w:rPr>
          <w:color w:val="000000"/>
          <w:sz w:val="28"/>
          <w:szCs w:val="28"/>
        </w:rPr>
        <w:t xml:space="preserve"> муниципального района Саратовской области:</w:t>
      </w:r>
    </w:p>
    <w:p w:rsidR="00C86E20" w:rsidRPr="006724DF" w:rsidRDefault="00C86E20" w:rsidP="00C86E20">
      <w:pPr>
        <w:jc w:val="both"/>
        <w:rPr>
          <w:sz w:val="28"/>
          <w:szCs w:val="28"/>
        </w:rPr>
      </w:pPr>
      <w:r w:rsidRPr="006724DF">
        <w:rPr>
          <w:sz w:val="28"/>
          <w:szCs w:val="28"/>
        </w:rPr>
        <w:t>- 2025 год – ремонт водо</w:t>
      </w:r>
      <w:r>
        <w:rPr>
          <w:sz w:val="28"/>
          <w:szCs w:val="28"/>
        </w:rPr>
        <w:t>проводной сети</w:t>
      </w:r>
      <w:r w:rsidRPr="006724DF">
        <w:rPr>
          <w:sz w:val="28"/>
          <w:szCs w:val="28"/>
        </w:rPr>
        <w:t>,</w:t>
      </w:r>
      <w:r>
        <w:rPr>
          <w:sz w:val="28"/>
          <w:szCs w:val="28"/>
        </w:rPr>
        <w:t xml:space="preserve"> разработка проектов охраны санитарных зон скважин,</w:t>
      </w:r>
      <w:r w:rsidRPr="006724DF">
        <w:rPr>
          <w:sz w:val="28"/>
          <w:szCs w:val="28"/>
        </w:rPr>
        <w:t xml:space="preserve"> закупка насос</w:t>
      </w:r>
      <w:r>
        <w:rPr>
          <w:sz w:val="28"/>
          <w:szCs w:val="28"/>
        </w:rPr>
        <w:t>ов</w:t>
      </w:r>
      <w:r w:rsidRPr="006724DF">
        <w:rPr>
          <w:sz w:val="28"/>
          <w:szCs w:val="28"/>
        </w:rPr>
        <w:t>, оплата за электроэнергию вод</w:t>
      </w:r>
      <w:r>
        <w:rPr>
          <w:sz w:val="28"/>
          <w:szCs w:val="28"/>
        </w:rPr>
        <w:t>озабора, прочие работы и услуги, модернизация систем управления насосом скважины водозабора "Березовый", водозабора "Железнодорожный", водозабора"№8";</w:t>
      </w:r>
    </w:p>
    <w:p w:rsidR="00C86E20" w:rsidRPr="006724DF" w:rsidRDefault="00C86E20" w:rsidP="00C86E20">
      <w:pPr>
        <w:jc w:val="both"/>
        <w:rPr>
          <w:sz w:val="28"/>
          <w:szCs w:val="28"/>
        </w:rPr>
      </w:pPr>
      <w:r w:rsidRPr="006724DF">
        <w:rPr>
          <w:sz w:val="28"/>
          <w:szCs w:val="28"/>
        </w:rPr>
        <w:t>- 202</w:t>
      </w:r>
      <w:r>
        <w:rPr>
          <w:sz w:val="28"/>
          <w:szCs w:val="28"/>
        </w:rPr>
        <w:t>6</w:t>
      </w:r>
      <w:r w:rsidRPr="006724DF">
        <w:rPr>
          <w:sz w:val="28"/>
          <w:szCs w:val="28"/>
        </w:rPr>
        <w:t xml:space="preserve"> год – ремонт водозабора, закупка насос</w:t>
      </w:r>
      <w:r>
        <w:rPr>
          <w:sz w:val="28"/>
          <w:szCs w:val="28"/>
        </w:rPr>
        <w:t>ов</w:t>
      </w:r>
      <w:r w:rsidRPr="006724DF">
        <w:rPr>
          <w:sz w:val="28"/>
          <w:szCs w:val="28"/>
        </w:rPr>
        <w:t>, оплата за электроэнергию водозабора, прочие работы и услуги;</w:t>
      </w:r>
    </w:p>
    <w:p w:rsidR="00C86E20" w:rsidRDefault="00C86E20" w:rsidP="00C86E20">
      <w:pPr>
        <w:jc w:val="both"/>
        <w:rPr>
          <w:sz w:val="28"/>
          <w:szCs w:val="28"/>
        </w:rPr>
      </w:pPr>
      <w:r w:rsidRPr="006724DF">
        <w:rPr>
          <w:sz w:val="28"/>
          <w:szCs w:val="28"/>
        </w:rPr>
        <w:t>- 202</w:t>
      </w:r>
      <w:r>
        <w:rPr>
          <w:sz w:val="28"/>
          <w:szCs w:val="28"/>
        </w:rPr>
        <w:t>7</w:t>
      </w:r>
      <w:r w:rsidRPr="006724DF">
        <w:rPr>
          <w:sz w:val="28"/>
          <w:szCs w:val="28"/>
        </w:rPr>
        <w:t xml:space="preserve"> год – ремонт водозабора, закупка насос</w:t>
      </w:r>
      <w:r>
        <w:rPr>
          <w:sz w:val="28"/>
          <w:szCs w:val="28"/>
        </w:rPr>
        <w:t>ов</w:t>
      </w:r>
      <w:r w:rsidRPr="006724DF">
        <w:rPr>
          <w:sz w:val="28"/>
          <w:szCs w:val="28"/>
        </w:rPr>
        <w:t>, оплата за электроэнергию водозабора, прочие работы и услуги</w:t>
      </w:r>
      <w:r>
        <w:rPr>
          <w:sz w:val="28"/>
          <w:szCs w:val="28"/>
        </w:rPr>
        <w:t>.</w:t>
      </w:r>
    </w:p>
    <w:p w:rsidR="00C86E20" w:rsidRPr="00AB4A02" w:rsidRDefault="00C86E20" w:rsidP="00C86E20">
      <w:pPr>
        <w:autoSpaceDE w:val="0"/>
        <w:autoSpaceDN w:val="0"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ab/>
      </w:r>
      <w:r w:rsidRPr="008F1BA8">
        <w:rPr>
          <w:color w:val="000000"/>
          <w:sz w:val="28"/>
          <w:szCs w:val="28"/>
        </w:rPr>
        <w:t xml:space="preserve">Сведения </w:t>
      </w:r>
      <w:r w:rsidRPr="009D2C1D">
        <w:rPr>
          <w:sz w:val="28"/>
          <w:szCs w:val="28"/>
        </w:rPr>
        <w:t xml:space="preserve">о целевых показателях (индикаторах) </w:t>
      </w:r>
      <w:r w:rsidRPr="009D2C1D">
        <w:rPr>
          <w:color w:val="000000"/>
          <w:sz w:val="28"/>
          <w:szCs w:val="28"/>
        </w:rPr>
        <w:t>муниципальной</w:t>
      </w:r>
      <w:r w:rsidRPr="008F1BA8">
        <w:rPr>
          <w:color w:val="000000"/>
          <w:sz w:val="28"/>
          <w:szCs w:val="28"/>
        </w:rPr>
        <w:t xml:space="preserve"> программы представлены в приложении № </w:t>
      </w:r>
      <w:r>
        <w:rPr>
          <w:color w:val="000000"/>
          <w:sz w:val="28"/>
          <w:szCs w:val="28"/>
        </w:rPr>
        <w:t>1</w:t>
      </w:r>
      <w:r w:rsidRPr="008F1BA8">
        <w:rPr>
          <w:color w:val="000000"/>
          <w:sz w:val="28"/>
          <w:szCs w:val="28"/>
        </w:rPr>
        <w:t xml:space="preserve"> к муниципальной программе.</w:t>
      </w:r>
    </w:p>
    <w:p w:rsidR="00C86E20" w:rsidRPr="00855321" w:rsidRDefault="00C86E20" w:rsidP="00C86E20">
      <w:pPr>
        <w:pStyle w:val="text3cl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55321">
        <w:rPr>
          <w:sz w:val="28"/>
          <w:szCs w:val="28"/>
        </w:rPr>
        <w:lastRenderedPageBreak/>
        <w:t xml:space="preserve">Целями муниципальной программы является улучшение водоснабжения в населенных пунктах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</w:t>
      </w:r>
      <w:r w:rsidRPr="00855321">
        <w:rPr>
          <w:sz w:val="28"/>
          <w:szCs w:val="28"/>
        </w:rPr>
        <w:t xml:space="preserve"> района, улучшение качества питьевой воды, повышение эффективности и надежности систем водоснабжения населенных пунктов, снижение социального, экономического и экологического риска.</w:t>
      </w:r>
    </w:p>
    <w:p w:rsidR="00C86E20" w:rsidRPr="00855321" w:rsidRDefault="00C86E20" w:rsidP="00C86E20">
      <w:pPr>
        <w:pStyle w:val="text3cl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55321">
        <w:rPr>
          <w:sz w:val="28"/>
          <w:szCs w:val="28"/>
        </w:rPr>
        <w:t>Для достижения целей муниципальной программы требуется решение следующих задач:</w:t>
      </w:r>
    </w:p>
    <w:p w:rsidR="00C86E20" w:rsidRPr="00855321" w:rsidRDefault="00C86E20" w:rsidP="00C86E20">
      <w:pPr>
        <w:jc w:val="both"/>
        <w:rPr>
          <w:sz w:val="28"/>
          <w:szCs w:val="28"/>
        </w:rPr>
      </w:pPr>
      <w:r w:rsidRPr="00855321">
        <w:rPr>
          <w:sz w:val="28"/>
          <w:szCs w:val="28"/>
        </w:rPr>
        <w:t>- обеспечение населения питьевой водой соответствующего качества;</w:t>
      </w:r>
    </w:p>
    <w:p w:rsidR="00C86E20" w:rsidRPr="00855321" w:rsidRDefault="00C86E20" w:rsidP="00C86E20">
      <w:pPr>
        <w:jc w:val="both"/>
        <w:rPr>
          <w:sz w:val="28"/>
          <w:szCs w:val="28"/>
        </w:rPr>
      </w:pPr>
      <w:r w:rsidRPr="00855321">
        <w:rPr>
          <w:sz w:val="28"/>
          <w:szCs w:val="28"/>
        </w:rPr>
        <w:t>- укрепление материально-технической базы системы водоснабжения;</w:t>
      </w:r>
    </w:p>
    <w:p w:rsidR="00C86E20" w:rsidRPr="00855321" w:rsidRDefault="00C86E20" w:rsidP="00C86E20">
      <w:pPr>
        <w:pStyle w:val="text3cl"/>
        <w:spacing w:before="0" w:beforeAutospacing="0" w:after="0" w:afterAutospacing="0"/>
        <w:jc w:val="both"/>
        <w:rPr>
          <w:sz w:val="28"/>
          <w:szCs w:val="28"/>
        </w:rPr>
      </w:pPr>
      <w:r w:rsidRPr="00855321">
        <w:rPr>
          <w:sz w:val="28"/>
          <w:szCs w:val="28"/>
        </w:rPr>
        <w:t>- снижение уровня аварийности на сетях водоснабжения путем проведения мероприятий по замене и реконструкции сетей и оборудования;</w:t>
      </w:r>
    </w:p>
    <w:p w:rsidR="00C86E20" w:rsidRPr="00855321" w:rsidRDefault="00C86E20" w:rsidP="00C86E20">
      <w:pPr>
        <w:pStyle w:val="text3cl"/>
        <w:spacing w:before="0" w:beforeAutospacing="0" w:after="0" w:afterAutospacing="0"/>
        <w:jc w:val="both"/>
        <w:rPr>
          <w:sz w:val="28"/>
          <w:szCs w:val="28"/>
        </w:rPr>
      </w:pPr>
      <w:r w:rsidRPr="00855321">
        <w:rPr>
          <w:sz w:val="28"/>
          <w:szCs w:val="28"/>
        </w:rPr>
        <w:t>- снижение нерациональных затрат и повышение качества услуг.</w:t>
      </w:r>
    </w:p>
    <w:p w:rsidR="00C86E20" w:rsidRDefault="00C86E20" w:rsidP="00C86E20">
      <w:pPr>
        <w:ind w:firstLine="709"/>
        <w:contextualSpacing/>
        <w:jc w:val="center"/>
        <w:rPr>
          <w:b/>
          <w:sz w:val="28"/>
          <w:szCs w:val="28"/>
        </w:rPr>
      </w:pPr>
    </w:p>
    <w:p w:rsidR="00C86E20" w:rsidRDefault="00C86E20" w:rsidP="00C86E20">
      <w:pPr>
        <w:ind w:firstLine="709"/>
        <w:contextualSpacing/>
        <w:jc w:val="center"/>
        <w:rPr>
          <w:b/>
          <w:sz w:val="28"/>
          <w:szCs w:val="28"/>
        </w:rPr>
      </w:pPr>
      <w:r w:rsidRPr="006724DF">
        <w:rPr>
          <w:b/>
          <w:sz w:val="28"/>
          <w:szCs w:val="28"/>
        </w:rPr>
        <w:t xml:space="preserve">4. Ожидаемые результаты реализации программы и оценка </w:t>
      </w:r>
    </w:p>
    <w:p w:rsidR="00C86E20" w:rsidRDefault="00C86E20" w:rsidP="00C86E20">
      <w:pPr>
        <w:ind w:firstLine="709"/>
        <w:contextualSpacing/>
        <w:jc w:val="center"/>
        <w:rPr>
          <w:b/>
          <w:sz w:val="28"/>
          <w:szCs w:val="28"/>
        </w:rPr>
      </w:pPr>
      <w:r w:rsidRPr="006724DF">
        <w:rPr>
          <w:b/>
          <w:sz w:val="28"/>
          <w:szCs w:val="28"/>
        </w:rPr>
        <w:t>планируемой эффективности</w:t>
      </w:r>
    </w:p>
    <w:p w:rsidR="00C86E20" w:rsidRPr="006724DF" w:rsidRDefault="00C86E20" w:rsidP="00C86E20">
      <w:pPr>
        <w:ind w:firstLine="709"/>
        <w:contextualSpacing/>
        <w:jc w:val="center"/>
        <w:rPr>
          <w:b/>
          <w:sz w:val="28"/>
          <w:szCs w:val="28"/>
        </w:rPr>
      </w:pPr>
    </w:p>
    <w:p w:rsidR="00C86E20" w:rsidRPr="006724DF" w:rsidRDefault="00C86E20" w:rsidP="00C86E2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724DF">
        <w:rPr>
          <w:sz w:val="28"/>
          <w:szCs w:val="28"/>
        </w:rPr>
        <w:t>Реализация Программы позволит выполнить комплекс работ по улучшению обеспечения водоснабжением жителей р.п</w:t>
      </w:r>
      <w:proofErr w:type="gramStart"/>
      <w:r w:rsidRPr="006724DF">
        <w:rPr>
          <w:sz w:val="28"/>
          <w:szCs w:val="28"/>
        </w:rPr>
        <w:t>.Е</w:t>
      </w:r>
      <w:proofErr w:type="gramEnd"/>
      <w:r w:rsidRPr="006724DF">
        <w:rPr>
          <w:sz w:val="28"/>
          <w:szCs w:val="28"/>
        </w:rPr>
        <w:t xml:space="preserve">катериновка </w:t>
      </w:r>
      <w:proofErr w:type="spellStart"/>
      <w:r w:rsidRPr="006724DF">
        <w:rPr>
          <w:sz w:val="28"/>
          <w:szCs w:val="28"/>
        </w:rPr>
        <w:t>Екатериновского</w:t>
      </w:r>
      <w:proofErr w:type="spellEnd"/>
      <w:r w:rsidRPr="006724DF">
        <w:rPr>
          <w:sz w:val="28"/>
          <w:szCs w:val="28"/>
        </w:rPr>
        <w:t xml:space="preserve"> муниципального района, а также повышения эффективности и надежности функционирования систем водоснабжения и водоотведения.</w:t>
      </w:r>
    </w:p>
    <w:p w:rsidR="00C86E20" w:rsidRPr="006724DF" w:rsidRDefault="00C86E20" w:rsidP="00C86E20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724DF">
        <w:rPr>
          <w:sz w:val="28"/>
          <w:szCs w:val="28"/>
        </w:rPr>
        <w:t xml:space="preserve">Итогом реализации программы является создание благоприятных условий для проживания и повышения качества жизни населения </w:t>
      </w:r>
      <w:proofErr w:type="spellStart"/>
      <w:r w:rsidRPr="006724DF">
        <w:rPr>
          <w:sz w:val="28"/>
          <w:szCs w:val="28"/>
        </w:rPr>
        <w:t>Екатериновского</w:t>
      </w:r>
      <w:proofErr w:type="spellEnd"/>
      <w:r w:rsidRPr="006724DF">
        <w:rPr>
          <w:sz w:val="28"/>
          <w:szCs w:val="28"/>
        </w:rPr>
        <w:t xml:space="preserve"> муниципального района путём увеличения объема подаваемой питьевой воды и улучшения ее качества</w:t>
      </w:r>
      <w:r>
        <w:rPr>
          <w:sz w:val="28"/>
          <w:szCs w:val="28"/>
        </w:rPr>
        <w:t>, снижения аварийных ситуаций на сетях водоснабжения и водоотведения.</w:t>
      </w:r>
    </w:p>
    <w:p w:rsidR="00C86E20" w:rsidRDefault="00C86E20" w:rsidP="00C86E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Ожидаемым конечным результатом программы является:  д</w:t>
      </w:r>
      <w:r w:rsidRPr="00627B69">
        <w:rPr>
          <w:rFonts w:ascii="Times New Roman" w:hAnsi="Times New Roman" w:cs="Times New Roman"/>
          <w:sz w:val="28"/>
          <w:szCs w:val="28"/>
        </w:rPr>
        <w:t>оля выполненных программных мероприятий, к уровню исходного (Программного) показателя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6E20" w:rsidRPr="003F6B82" w:rsidRDefault="00C86E20" w:rsidP="00C86E20">
      <w:pPr>
        <w:autoSpaceDE w:val="0"/>
        <w:autoSpaceDN w:val="0"/>
        <w:spacing w:line="228" w:lineRule="auto"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ab/>
      </w:r>
      <w:r w:rsidRPr="00042C5B">
        <w:rPr>
          <w:sz w:val="28"/>
          <w:szCs w:val="28"/>
        </w:rPr>
        <w:t xml:space="preserve">Перечень основных мероприятий и ведомственных целевых программ </w:t>
      </w:r>
      <w:r w:rsidRPr="00042C5B">
        <w:rPr>
          <w:color w:val="000000"/>
          <w:sz w:val="28"/>
          <w:szCs w:val="28"/>
        </w:rPr>
        <w:t xml:space="preserve">муниципальной программы представлены в приложении № </w:t>
      </w:r>
      <w:r>
        <w:rPr>
          <w:color w:val="000000"/>
          <w:sz w:val="28"/>
          <w:szCs w:val="28"/>
        </w:rPr>
        <w:t>2</w:t>
      </w:r>
      <w:r w:rsidRPr="00042C5B">
        <w:rPr>
          <w:color w:val="000000"/>
          <w:sz w:val="28"/>
          <w:szCs w:val="28"/>
        </w:rPr>
        <w:t xml:space="preserve"> к муниципальной</w:t>
      </w:r>
      <w:r w:rsidRPr="008F1BA8">
        <w:rPr>
          <w:color w:val="000000"/>
          <w:sz w:val="28"/>
          <w:szCs w:val="28"/>
        </w:rPr>
        <w:t xml:space="preserve"> программе.</w:t>
      </w:r>
    </w:p>
    <w:p w:rsidR="00C86E20" w:rsidRDefault="00C86E20" w:rsidP="00C86E20">
      <w:pPr>
        <w:pStyle w:val="consplusnonformat"/>
        <w:suppressAutoHyphens/>
        <w:overflowPunct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04F19">
        <w:rPr>
          <w:sz w:val="28"/>
          <w:szCs w:val="28"/>
        </w:rPr>
        <w:t>Срок</w:t>
      </w:r>
      <w:r>
        <w:rPr>
          <w:sz w:val="28"/>
          <w:szCs w:val="28"/>
        </w:rPr>
        <w:t xml:space="preserve"> реализации программы 2025-2027</w:t>
      </w:r>
      <w:r w:rsidRPr="00404F19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404F19">
        <w:rPr>
          <w:sz w:val="28"/>
          <w:szCs w:val="28"/>
        </w:rPr>
        <w:t>.</w:t>
      </w:r>
    </w:p>
    <w:p w:rsidR="00C86E20" w:rsidRDefault="00C86E20" w:rsidP="00C86E20">
      <w:pPr>
        <w:shd w:val="clear" w:color="auto" w:fill="FFFFFF"/>
        <w:spacing w:after="150" w:line="330" w:lineRule="atLeast"/>
        <w:ind w:left="709"/>
        <w:contextualSpacing/>
        <w:jc w:val="center"/>
        <w:textAlignment w:val="baseline"/>
        <w:rPr>
          <w:sz w:val="28"/>
          <w:szCs w:val="28"/>
        </w:rPr>
      </w:pPr>
    </w:p>
    <w:p w:rsidR="00C86E20" w:rsidRPr="008F1BA8" w:rsidRDefault="00C86E20" w:rsidP="00C86E20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1BA8">
        <w:rPr>
          <w:rFonts w:ascii="Times New Roman" w:hAnsi="Times New Roman" w:cs="Times New Roman"/>
          <w:b/>
          <w:color w:val="000000"/>
          <w:sz w:val="28"/>
          <w:szCs w:val="28"/>
        </w:rPr>
        <w:t>5.Объем и источник финансирования программы</w:t>
      </w:r>
    </w:p>
    <w:p w:rsidR="00C86E20" w:rsidRDefault="00C86E20" w:rsidP="00C86E20">
      <w:pPr>
        <w:pStyle w:val="ConsPlusNormal"/>
        <w:jc w:val="center"/>
        <w:outlineLvl w:val="1"/>
        <w:rPr>
          <w:b/>
          <w:color w:val="000000"/>
          <w:sz w:val="26"/>
          <w:szCs w:val="26"/>
        </w:rPr>
      </w:pPr>
    </w:p>
    <w:p w:rsidR="00C86E20" w:rsidRPr="008F1BA8" w:rsidRDefault="00C86E20" w:rsidP="00C86E2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BA8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мероприятий муниципальной программы осуществляется за счет средств районного бюджета </w:t>
      </w:r>
      <w:proofErr w:type="spellStart"/>
      <w:r w:rsidRPr="008F1BA8">
        <w:rPr>
          <w:rFonts w:ascii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 w:rsidRPr="008F1BA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района.</w:t>
      </w:r>
    </w:p>
    <w:p w:rsidR="00C86E20" w:rsidRPr="008F1BA8" w:rsidRDefault="00C86E20" w:rsidP="00C86E2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BA8">
        <w:rPr>
          <w:rFonts w:ascii="Times New Roman" w:hAnsi="Times New Roman" w:cs="Times New Roman"/>
          <w:color w:val="000000"/>
          <w:sz w:val="28"/>
          <w:szCs w:val="28"/>
        </w:rPr>
        <w:t xml:space="preserve">Общие расходы на реализацию муниципальной программы составляют  </w:t>
      </w:r>
      <w:proofErr w:type="spellStart"/>
      <w:r w:rsidRPr="008F1BA8"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 w:rsidRPr="008F1BA8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8F1BA8">
        <w:rPr>
          <w:rFonts w:ascii="Times New Roman" w:hAnsi="Times New Roman" w:cs="Times New Roman"/>
          <w:color w:val="000000"/>
          <w:sz w:val="28"/>
          <w:szCs w:val="28"/>
        </w:rPr>
        <w:t>уб</w:t>
      </w:r>
      <w:proofErr w:type="spellEnd"/>
      <w:r w:rsidRPr="008F1BA8">
        <w:rPr>
          <w:rFonts w:ascii="Times New Roman" w:hAnsi="Times New Roman" w:cs="Times New Roman"/>
          <w:color w:val="000000"/>
          <w:sz w:val="28"/>
          <w:szCs w:val="28"/>
        </w:rPr>
        <w:t>, в том числе по годам:</w:t>
      </w:r>
    </w:p>
    <w:p w:rsidR="00C86E20" w:rsidRPr="008F1BA8" w:rsidRDefault="00C86E20" w:rsidP="00C86E2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BA8">
        <w:rPr>
          <w:rFonts w:ascii="Times New Roman" w:hAnsi="Times New Roman" w:cs="Times New Roman"/>
          <w:color w:val="000000"/>
          <w:sz w:val="28"/>
          <w:szCs w:val="28"/>
        </w:rPr>
        <w:t>2025 год - 1 500, тыс</w:t>
      </w:r>
      <w:proofErr w:type="gramStart"/>
      <w:r w:rsidRPr="008F1BA8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8F1BA8">
        <w:rPr>
          <w:rFonts w:ascii="Times New Roman" w:hAnsi="Times New Roman" w:cs="Times New Roman"/>
          <w:color w:val="000000"/>
          <w:sz w:val="28"/>
          <w:szCs w:val="28"/>
        </w:rPr>
        <w:t>уб.;</w:t>
      </w:r>
    </w:p>
    <w:p w:rsidR="00C86E20" w:rsidRPr="008F1BA8" w:rsidRDefault="00C86E20" w:rsidP="00C86E2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BA8">
        <w:rPr>
          <w:rFonts w:ascii="Times New Roman" w:hAnsi="Times New Roman" w:cs="Times New Roman"/>
          <w:color w:val="000000"/>
          <w:sz w:val="28"/>
          <w:szCs w:val="28"/>
        </w:rPr>
        <w:t>2026 год - 1 500, тыс</w:t>
      </w:r>
      <w:proofErr w:type="gramStart"/>
      <w:r w:rsidRPr="008F1BA8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8F1BA8">
        <w:rPr>
          <w:rFonts w:ascii="Times New Roman" w:hAnsi="Times New Roman" w:cs="Times New Roman"/>
          <w:color w:val="000000"/>
          <w:sz w:val="28"/>
          <w:szCs w:val="28"/>
        </w:rPr>
        <w:t>уб.;</w:t>
      </w:r>
    </w:p>
    <w:p w:rsidR="00C86E20" w:rsidRPr="008F1BA8" w:rsidRDefault="00C86E20" w:rsidP="00C86E2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BA8">
        <w:rPr>
          <w:rFonts w:ascii="Times New Roman" w:hAnsi="Times New Roman" w:cs="Times New Roman"/>
          <w:color w:val="000000"/>
          <w:sz w:val="28"/>
          <w:szCs w:val="28"/>
        </w:rPr>
        <w:t>2027 год - 1 500, тыс</w:t>
      </w:r>
      <w:proofErr w:type="gramStart"/>
      <w:r w:rsidRPr="008F1BA8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8F1BA8">
        <w:rPr>
          <w:rFonts w:ascii="Times New Roman" w:hAnsi="Times New Roman" w:cs="Times New Roman"/>
          <w:color w:val="000000"/>
          <w:sz w:val="28"/>
          <w:szCs w:val="28"/>
        </w:rPr>
        <w:t>уб.</w:t>
      </w:r>
    </w:p>
    <w:p w:rsidR="00C86E20" w:rsidRPr="008F1BA8" w:rsidRDefault="00C86E20" w:rsidP="00C86E2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BA8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Сведения об объемах и источниках  финансирования обеспечения  муниципальной программы представлены в приложении № 3 к муниципальной программе.</w:t>
      </w:r>
    </w:p>
    <w:p w:rsidR="00C86E20" w:rsidRPr="008F1BA8" w:rsidRDefault="00C86E20" w:rsidP="00C86E2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BA8">
        <w:rPr>
          <w:rFonts w:ascii="Times New Roman" w:hAnsi="Times New Roman" w:cs="Times New Roman"/>
          <w:color w:val="000000"/>
          <w:sz w:val="28"/>
          <w:szCs w:val="28"/>
        </w:rPr>
        <w:t>Финансовое обеспечение реализации муниципальных программ подлежит ежегодному уточнению при формировании бюджета района на очередной финансовый год с учетом результатов их реализации за предыдущий год.</w:t>
      </w:r>
    </w:p>
    <w:p w:rsidR="00C86E20" w:rsidRPr="008F1BA8" w:rsidRDefault="00C86E20" w:rsidP="00C86E2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BA8">
        <w:rPr>
          <w:rFonts w:ascii="Times New Roman" w:hAnsi="Times New Roman" w:cs="Times New Roman"/>
          <w:color w:val="000000"/>
          <w:sz w:val="28"/>
          <w:szCs w:val="28"/>
        </w:rPr>
        <w:t xml:space="preserve">Объем средств бюджета района на реализацию муниципальной программы должен соответствовать бюджетным ассигнованиям бюджета района, утвержденным решением </w:t>
      </w:r>
      <w:proofErr w:type="spellStart"/>
      <w:r w:rsidRPr="008F1BA8">
        <w:rPr>
          <w:rFonts w:ascii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 w:rsidRPr="008F1BA8">
        <w:rPr>
          <w:rFonts w:ascii="Times New Roman" w:hAnsi="Times New Roman" w:cs="Times New Roman"/>
          <w:color w:val="000000"/>
          <w:sz w:val="28"/>
          <w:szCs w:val="28"/>
        </w:rPr>
        <w:t xml:space="preserve"> районного Собрания о бюджете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1BA8">
        <w:rPr>
          <w:rFonts w:ascii="Times New Roman" w:hAnsi="Times New Roman" w:cs="Times New Roman"/>
          <w:color w:val="000000"/>
          <w:sz w:val="28"/>
          <w:szCs w:val="28"/>
        </w:rPr>
        <w:t>на соответствующий финансовый год и плановый период.</w:t>
      </w:r>
    </w:p>
    <w:p w:rsidR="00C86E20" w:rsidRPr="008F1BA8" w:rsidRDefault="00C86E20" w:rsidP="00C86E2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BA8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Муниципальные программы подлежат приведению в соответствие с решением </w:t>
      </w:r>
      <w:proofErr w:type="spellStart"/>
      <w:r w:rsidRPr="008F1BA8">
        <w:rPr>
          <w:rFonts w:ascii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 w:rsidRPr="008F1BA8">
        <w:rPr>
          <w:rFonts w:ascii="Times New Roman" w:hAnsi="Times New Roman" w:cs="Times New Roman"/>
          <w:color w:val="000000"/>
          <w:sz w:val="28"/>
          <w:szCs w:val="28"/>
        </w:rPr>
        <w:t xml:space="preserve"> районного Собрания о бюджете района на соответствующий финансовый год не позднее двух месяцев со дня вступления его в силу.</w:t>
      </w:r>
    </w:p>
    <w:p w:rsidR="00C86E20" w:rsidRPr="008F1BA8" w:rsidRDefault="00C86E20" w:rsidP="00C86E2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BA8">
        <w:rPr>
          <w:rFonts w:ascii="Times New Roman" w:hAnsi="Times New Roman" w:cs="Times New Roman"/>
          <w:color w:val="000000"/>
          <w:sz w:val="28"/>
          <w:szCs w:val="28"/>
        </w:rPr>
        <w:t xml:space="preserve">Финансирование основных мероприятий и ведомственных целевых программ, реализуемых в рамках муниципальной программы, осуществляется в пределах средств, предусмотренных в бюджете района на реализацию соответствующей муниципальной программы, и отражается в решении </w:t>
      </w:r>
      <w:proofErr w:type="spellStart"/>
      <w:r w:rsidRPr="008F1BA8">
        <w:rPr>
          <w:rFonts w:ascii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 w:rsidRPr="008F1BA8">
        <w:rPr>
          <w:rFonts w:ascii="Times New Roman" w:hAnsi="Times New Roman" w:cs="Times New Roman"/>
          <w:color w:val="000000"/>
          <w:sz w:val="28"/>
          <w:szCs w:val="28"/>
        </w:rPr>
        <w:t xml:space="preserve"> районного Собрания о бюджете района на соответствующий финансовый год с присвоением им уникального кода целевой статьи.</w:t>
      </w:r>
    </w:p>
    <w:p w:rsidR="00C86E20" w:rsidRPr="008F1BA8" w:rsidRDefault="00C86E20" w:rsidP="00C86E20">
      <w:pPr>
        <w:shd w:val="clear" w:color="auto" w:fill="FFFFFF"/>
        <w:spacing w:after="150" w:line="330" w:lineRule="atLeast"/>
        <w:ind w:left="709"/>
        <w:contextualSpacing/>
        <w:jc w:val="center"/>
        <w:textAlignment w:val="baseline"/>
        <w:rPr>
          <w:b/>
          <w:color w:val="000000"/>
          <w:sz w:val="28"/>
          <w:szCs w:val="28"/>
        </w:rPr>
      </w:pPr>
    </w:p>
    <w:p w:rsidR="00C86E20" w:rsidRPr="008F1BA8" w:rsidRDefault="00C86E20" w:rsidP="00C86E20">
      <w:pPr>
        <w:shd w:val="clear" w:color="auto" w:fill="FFFFFF"/>
        <w:spacing w:after="150" w:line="330" w:lineRule="atLeast"/>
        <w:ind w:left="709"/>
        <w:contextualSpacing/>
        <w:jc w:val="center"/>
        <w:textAlignment w:val="baseline"/>
        <w:rPr>
          <w:b/>
          <w:color w:val="000000"/>
          <w:sz w:val="28"/>
          <w:szCs w:val="28"/>
        </w:rPr>
        <w:sectPr w:rsidR="00C86E20" w:rsidRPr="008F1BA8" w:rsidSect="00A6317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86E20" w:rsidRDefault="00C86E20" w:rsidP="00C86E20">
      <w:pPr>
        <w:autoSpaceDE w:val="0"/>
        <w:autoSpaceDN w:val="0"/>
        <w:jc w:val="both"/>
        <w:outlineLvl w:val="1"/>
        <w:rPr>
          <w:sz w:val="26"/>
          <w:szCs w:val="26"/>
        </w:rPr>
      </w:pPr>
      <w:r w:rsidRPr="006724DF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                    </w:t>
      </w:r>
      <w:r w:rsidRPr="005159B2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1</w:t>
      </w:r>
      <w:r w:rsidRPr="005159B2">
        <w:rPr>
          <w:sz w:val="26"/>
          <w:szCs w:val="26"/>
        </w:rPr>
        <w:t xml:space="preserve"> </w:t>
      </w:r>
    </w:p>
    <w:p w:rsidR="00C86E20" w:rsidRDefault="00C86E20" w:rsidP="00C86E20">
      <w:pPr>
        <w:autoSpaceDE w:val="0"/>
        <w:autoSpaceDN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к Приложению </w:t>
      </w:r>
    </w:p>
    <w:p w:rsidR="00C86E20" w:rsidRPr="005159B2" w:rsidRDefault="00C86E20" w:rsidP="00C86E20">
      <w:pPr>
        <w:autoSpaceDE w:val="0"/>
        <w:autoSpaceDN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муниципальной программы</w:t>
      </w:r>
    </w:p>
    <w:p w:rsidR="00C86E20" w:rsidRPr="005159B2" w:rsidRDefault="00C86E20" w:rsidP="00C86E20">
      <w:pPr>
        <w:autoSpaceDE w:val="0"/>
        <w:autoSpaceDN w:val="0"/>
        <w:jc w:val="both"/>
        <w:rPr>
          <w:sz w:val="26"/>
          <w:szCs w:val="26"/>
        </w:rPr>
      </w:pPr>
    </w:p>
    <w:p w:rsidR="00C86E20" w:rsidRPr="005159B2" w:rsidRDefault="00C86E20" w:rsidP="00C86E20">
      <w:pPr>
        <w:autoSpaceDE w:val="0"/>
        <w:autoSpaceDN w:val="0"/>
        <w:jc w:val="center"/>
        <w:rPr>
          <w:sz w:val="26"/>
          <w:szCs w:val="26"/>
        </w:rPr>
      </w:pPr>
      <w:bookmarkStart w:id="0" w:name="P306"/>
      <w:bookmarkEnd w:id="0"/>
      <w:r w:rsidRPr="005159B2">
        <w:rPr>
          <w:sz w:val="26"/>
          <w:szCs w:val="26"/>
        </w:rPr>
        <w:t>Сведения</w:t>
      </w:r>
    </w:p>
    <w:p w:rsidR="00C86E20" w:rsidRPr="005159B2" w:rsidRDefault="00C86E20" w:rsidP="00C86E20">
      <w:pPr>
        <w:autoSpaceDE w:val="0"/>
        <w:autoSpaceDN w:val="0"/>
        <w:jc w:val="center"/>
        <w:rPr>
          <w:sz w:val="26"/>
          <w:szCs w:val="26"/>
        </w:rPr>
      </w:pPr>
      <w:r w:rsidRPr="005159B2">
        <w:rPr>
          <w:sz w:val="26"/>
          <w:szCs w:val="26"/>
        </w:rPr>
        <w:t>о целевых показателях (индикаторах) муниципальной программы</w:t>
      </w:r>
    </w:p>
    <w:p w:rsidR="00C86E20" w:rsidRPr="00EF149F" w:rsidRDefault="00C86E20" w:rsidP="00C86E20">
      <w:pPr>
        <w:jc w:val="center"/>
        <w:rPr>
          <w:sz w:val="28"/>
          <w:szCs w:val="28"/>
          <w:u w:val="single"/>
        </w:rPr>
      </w:pPr>
      <w:r w:rsidRPr="00EF149F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Развитие системы водоснабжения в р.п</w:t>
      </w:r>
      <w:proofErr w:type="gramStart"/>
      <w:r>
        <w:rPr>
          <w:sz w:val="28"/>
          <w:szCs w:val="28"/>
          <w:u w:val="single"/>
        </w:rPr>
        <w:t>.Е</w:t>
      </w:r>
      <w:proofErr w:type="gramEnd"/>
      <w:r>
        <w:rPr>
          <w:sz w:val="28"/>
          <w:szCs w:val="28"/>
          <w:u w:val="single"/>
        </w:rPr>
        <w:t xml:space="preserve">катериновка </w:t>
      </w:r>
      <w:proofErr w:type="spellStart"/>
      <w:r>
        <w:rPr>
          <w:sz w:val="28"/>
          <w:szCs w:val="28"/>
          <w:u w:val="single"/>
        </w:rPr>
        <w:t>Екатериновского</w:t>
      </w:r>
      <w:proofErr w:type="spellEnd"/>
      <w:r>
        <w:rPr>
          <w:sz w:val="28"/>
          <w:szCs w:val="28"/>
          <w:u w:val="single"/>
        </w:rPr>
        <w:t xml:space="preserve"> муниципального района</w:t>
      </w:r>
      <w:r w:rsidRPr="00EF149F">
        <w:rPr>
          <w:sz w:val="28"/>
          <w:szCs w:val="28"/>
          <w:u w:val="single"/>
        </w:rPr>
        <w:t xml:space="preserve"> </w:t>
      </w:r>
      <w:proofErr w:type="spellStart"/>
      <w:r w:rsidRPr="00EF149F">
        <w:rPr>
          <w:sz w:val="28"/>
          <w:szCs w:val="28"/>
          <w:u w:val="single"/>
        </w:rPr>
        <w:t>Екатериновского</w:t>
      </w:r>
      <w:proofErr w:type="spellEnd"/>
      <w:r w:rsidRPr="00EF149F">
        <w:rPr>
          <w:sz w:val="28"/>
          <w:szCs w:val="28"/>
          <w:u w:val="single"/>
        </w:rPr>
        <w:t xml:space="preserve"> муниципального района</w:t>
      </w:r>
      <w:r>
        <w:rPr>
          <w:sz w:val="28"/>
          <w:szCs w:val="28"/>
          <w:u w:val="single"/>
        </w:rPr>
        <w:t xml:space="preserve"> Саратовской области </w:t>
      </w:r>
      <w:r w:rsidRPr="00EF149F">
        <w:rPr>
          <w:sz w:val="28"/>
          <w:szCs w:val="28"/>
          <w:u w:val="single"/>
        </w:rPr>
        <w:t xml:space="preserve"> на 202</w:t>
      </w:r>
      <w:r>
        <w:rPr>
          <w:sz w:val="28"/>
          <w:szCs w:val="28"/>
          <w:u w:val="single"/>
        </w:rPr>
        <w:t>5</w:t>
      </w:r>
      <w:r w:rsidRPr="00EF149F">
        <w:rPr>
          <w:sz w:val="28"/>
          <w:szCs w:val="28"/>
          <w:u w:val="single"/>
        </w:rPr>
        <w:t>-202</w:t>
      </w:r>
      <w:r>
        <w:rPr>
          <w:sz w:val="28"/>
          <w:szCs w:val="28"/>
          <w:u w:val="single"/>
        </w:rPr>
        <w:t>7</w:t>
      </w:r>
      <w:r w:rsidRPr="00EF149F">
        <w:rPr>
          <w:sz w:val="28"/>
          <w:szCs w:val="28"/>
          <w:u w:val="single"/>
        </w:rPr>
        <w:t xml:space="preserve"> годы»</w:t>
      </w:r>
    </w:p>
    <w:p w:rsidR="00C86E20" w:rsidRPr="005159B2" w:rsidRDefault="00C86E20" w:rsidP="00C86E20">
      <w:pPr>
        <w:autoSpaceDE w:val="0"/>
        <w:autoSpaceDN w:val="0"/>
        <w:jc w:val="center"/>
        <w:rPr>
          <w:sz w:val="26"/>
          <w:szCs w:val="26"/>
        </w:rPr>
      </w:pPr>
    </w:p>
    <w:p w:rsidR="00C86E20" w:rsidRPr="005159B2" w:rsidRDefault="00C86E20" w:rsidP="00C86E20">
      <w:pPr>
        <w:autoSpaceDE w:val="0"/>
        <w:autoSpaceDN w:val="0"/>
        <w:jc w:val="center"/>
        <w:rPr>
          <w:sz w:val="26"/>
          <w:szCs w:val="26"/>
        </w:rPr>
      </w:pPr>
      <w:r w:rsidRPr="005159B2">
        <w:rPr>
          <w:sz w:val="26"/>
          <w:szCs w:val="26"/>
        </w:rPr>
        <w:t>(наименование муниципальной программы)</w:t>
      </w:r>
    </w:p>
    <w:p w:rsidR="00C86E20" w:rsidRPr="005159B2" w:rsidRDefault="00C86E20" w:rsidP="00C86E20">
      <w:pPr>
        <w:autoSpaceDE w:val="0"/>
        <w:autoSpaceDN w:val="0"/>
        <w:jc w:val="both"/>
        <w:rPr>
          <w:sz w:val="26"/>
          <w:szCs w:val="26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7"/>
        <w:gridCol w:w="3119"/>
        <w:gridCol w:w="1559"/>
        <w:gridCol w:w="1843"/>
        <w:gridCol w:w="1701"/>
        <w:gridCol w:w="1701"/>
        <w:gridCol w:w="1701"/>
        <w:gridCol w:w="1559"/>
        <w:gridCol w:w="1559"/>
      </w:tblGrid>
      <w:tr w:rsidR="00C86E20" w:rsidRPr="005159B2" w:rsidTr="004B447B">
        <w:tc>
          <w:tcPr>
            <w:tcW w:w="817" w:type="dxa"/>
            <w:vMerge w:val="restart"/>
          </w:tcPr>
          <w:p w:rsidR="00C86E20" w:rsidRPr="005159B2" w:rsidRDefault="00C86E20" w:rsidP="004B447B">
            <w:pPr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5159B2">
              <w:rPr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5159B2">
              <w:rPr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5159B2">
              <w:rPr>
                <w:color w:val="000000"/>
                <w:sz w:val="26"/>
                <w:szCs w:val="26"/>
              </w:rPr>
              <w:t>/</w:t>
            </w:r>
            <w:proofErr w:type="spellStart"/>
            <w:r w:rsidRPr="005159B2">
              <w:rPr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</w:tcPr>
          <w:p w:rsidR="00C86E20" w:rsidRPr="005159B2" w:rsidRDefault="00C86E20" w:rsidP="004B447B">
            <w:pPr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5159B2">
              <w:rPr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59" w:type="dxa"/>
            <w:vMerge w:val="restart"/>
          </w:tcPr>
          <w:p w:rsidR="00C86E20" w:rsidRPr="005159B2" w:rsidRDefault="00C86E20" w:rsidP="004B447B">
            <w:pPr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5159B2">
              <w:rPr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10064" w:type="dxa"/>
            <w:gridSpan w:val="6"/>
          </w:tcPr>
          <w:p w:rsidR="00C86E20" w:rsidRPr="005159B2" w:rsidRDefault="00C86E20" w:rsidP="004B447B">
            <w:pPr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5159B2">
              <w:rPr>
                <w:color w:val="000000"/>
                <w:sz w:val="26"/>
                <w:szCs w:val="26"/>
              </w:rPr>
              <w:t xml:space="preserve">Значение показателей </w:t>
            </w:r>
            <w:hyperlink w:anchor="P447" w:history="1">
              <w:r w:rsidRPr="005159B2">
                <w:rPr>
                  <w:color w:val="000000"/>
                  <w:sz w:val="26"/>
                  <w:szCs w:val="26"/>
                </w:rPr>
                <w:t>*</w:t>
              </w:r>
            </w:hyperlink>
          </w:p>
        </w:tc>
      </w:tr>
      <w:tr w:rsidR="00C86E20" w:rsidRPr="005159B2" w:rsidTr="004B447B">
        <w:tc>
          <w:tcPr>
            <w:tcW w:w="817" w:type="dxa"/>
            <w:vMerge/>
          </w:tcPr>
          <w:p w:rsidR="00C86E20" w:rsidRPr="005159B2" w:rsidRDefault="00C86E20" w:rsidP="004B447B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vMerge/>
          </w:tcPr>
          <w:p w:rsidR="00C86E20" w:rsidRPr="005159B2" w:rsidRDefault="00C86E20" w:rsidP="004B447B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Merge/>
          </w:tcPr>
          <w:p w:rsidR="00C86E20" w:rsidRPr="005159B2" w:rsidRDefault="00C86E20" w:rsidP="004B447B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C86E20" w:rsidRDefault="00C86E20" w:rsidP="004B447B">
            <w:pPr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5159B2">
              <w:rPr>
                <w:color w:val="000000"/>
                <w:sz w:val="26"/>
                <w:szCs w:val="26"/>
              </w:rPr>
              <w:t xml:space="preserve">отчетный год (базовый) </w:t>
            </w:r>
          </w:p>
          <w:p w:rsidR="00C86E20" w:rsidRPr="005159B2" w:rsidRDefault="00C86E20" w:rsidP="004B447B">
            <w:pPr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8"/>
                <w:szCs w:val="20"/>
              </w:rPr>
              <w:t>2024</w:t>
            </w:r>
          </w:p>
        </w:tc>
        <w:tc>
          <w:tcPr>
            <w:tcW w:w="1701" w:type="dxa"/>
          </w:tcPr>
          <w:p w:rsidR="00C86E20" w:rsidRDefault="00C86E20" w:rsidP="004B447B">
            <w:pPr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5159B2">
              <w:rPr>
                <w:color w:val="000000"/>
                <w:sz w:val="26"/>
                <w:szCs w:val="26"/>
              </w:rPr>
              <w:t>текущий год (оценка) **</w:t>
            </w:r>
          </w:p>
          <w:p w:rsidR="00C86E20" w:rsidRPr="005159B2" w:rsidRDefault="00C86E20" w:rsidP="004B447B">
            <w:pPr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701" w:type="dxa"/>
          </w:tcPr>
          <w:p w:rsidR="00C86E20" w:rsidRDefault="00C86E20" w:rsidP="004B447B">
            <w:pPr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5159B2">
              <w:rPr>
                <w:color w:val="000000"/>
                <w:sz w:val="26"/>
                <w:szCs w:val="26"/>
              </w:rPr>
              <w:t>первый год реализации программы</w:t>
            </w:r>
          </w:p>
          <w:p w:rsidR="00C86E20" w:rsidRPr="005159B2" w:rsidRDefault="00C86E20" w:rsidP="004B447B">
            <w:pPr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701" w:type="dxa"/>
          </w:tcPr>
          <w:p w:rsidR="00C86E20" w:rsidRDefault="00C86E20" w:rsidP="004B447B">
            <w:pPr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5159B2">
              <w:rPr>
                <w:color w:val="000000"/>
                <w:sz w:val="26"/>
                <w:szCs w:val="26"/>
              </w:rPr>
              <w:t>второй год реализации программы</w:t>
            </w:r>
          </w:p>
          <w:p w:rsidR="00C86E20" w:rsidRPr="005159B2" w:rsidRDefault="00C86E20" w:rsidP="004B447B">
            <w:pPr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2026</w:t>
            </w:r>
          </w:p>
        </w:tc>
        <w:tc>
          <w:tcPr>
            <w:tcW w:w="1559" w:type="dxa"/>
          </w:tcPr>
          <w:p w:rsidR="00C86E20" w:rsidRDefault="00C86E20" w:rsidP="004B447B">
            <w:pPr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третий</w:t>
            </w:r>
            <w:r w:rsidRPr="005159B2">
              <w:rPr>
                <w:color w:val="000000"/>
                <w:sz w:val="26"/>
                <w:szCs w:val="26"/>
              </w:rPr>
              <w:t xml:space="preserve"> год реализации программы</w:t>
            </w:r>
          </w:p>
          <w:p w:rsidR="00C86E20" w:rsidRPr="005159B2" w:rsidRDefault="00C86E20" w:rsidP="004B447B">
            <w:pPr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2027</w:t>
            </w:r>
          </w:p>
        </w:tc>
        <w:tc>
          <w:tcPr>
            <w:tcW w:w="1559" w:type="dxa"/>
          </w:tcPr>
          <w:p w:rsidR="00C86E20" w:rsidRPr="005159B2" w:rsidRDefault="00C86E20" w:rsidP="004B447B">
            <w:pPr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5159B2">
              <w:rPr>
                <w:color w:val="000000"/>
                <w:sz w:val="26"/>
                <w:szCs w:val="26"/>
              </w:rPr>
              <w:t>по итогам реализации программы</w:t>
            </w:r>
          </w:p>
        </w:tc>
      </w:tr>
      <w:tr w:rsidR="00C86E20" w:rsidRPr="005159B2" w:rsidTr="004B447B">
        <w:tc>
          <w:tcPr>
            <w:tcW w:w="817" w:type="dxa"/>
          </w:tcPr>
          <w:p w:rsidR="00C86E20" w:rsidRPr="005159B2" w:rsidRDefault="00C86E20" w:rsidP="004B447B">
            <w:pPr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5159B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C86E20" w:rsidRPr="005159B2" w:rsidRDefault="00C86E20" w:rsidP="004B447B">
            <w:pPr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5159B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C86E20" w:rsidRPr="005159B2" w:rsidRDefault="00C86E20" w:rsidP="004B447B">
            <w:pPr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5159B2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C86E20" w:rsidRPr="005159B2" w:rsidRDefault="00C86E20" w:rsidP="004B447B">
            <w:pPr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5159B2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C86E20" w:rsidRPr="005159B2" w:rsidRDefault="00C86E20" w:rsidP="004B447B">
            <w:pPr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5159B2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C86E20" w:rsidRPr="005159B2" w:rsidRDefault="00C86E20" w:rsidP="004B447B">
            <w:pPr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5159B2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C86E20" w:rsidRPr="005159B2" w:rsidRDefault="00C86E20" w:rsidP="004B447B">
            <w:pPr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5159B2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C86E20" w:rsidRPr="005159B2" w:rsidRDefault="00C86E20" w:rsidP="004B447B">
            <w:pPr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5159B2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:rsidR="00C86E20" w:rsidRPr="005159B2" w:rsidRDefault="00C86E20" w:rsidP="004B447B">
            <w:pPr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5159B2">
              <w:rPr>
                <w:color w:val="000000"/>
                <w:sz w:val="26"/>
                <w:szCs w:val="26"/>
              </w:rPr>
              <w:t>9</w:t>
            </w:r>
          </w:p>
        </w:tc>
      </w:tr>
      <w:tr w:rsidR="00C86E20" w:rsidRPr="005159B2" w:rsidTr="004B447B">
        <w:tc>
          <w:tcPr>
            <w:tcW w:w="15559" w:type="dxa"/>
            <w:gridSpan w:val="9"/>
          </w:tcPr>
          <w:p w:rsidR="00C86E20" w:rsidRPr="005159B2" w:rsidRDefault="00C86E20" w:rsidP="004B447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159B2">
              <w:rPr>
                <w:sz w:val="26"/>
                <w:szCs w:val="26"/>
              </w:rPr>
              <w:t>Муниципальная программа</w:t>
            </w:r>
          </w:p>
        </w:tc>
      </w:tr>
      <w:tr w:rsidR="00C86E20" w:rsidRPr="005159B2" w:rsidTr="004B447B">
        <w:tc>
          <w:tcPr>
            <w:tcW w:w="817" w:type="dxa"/>
          </w:tcPr>
          <w:p w:rsidR="00C86E20" w:rsidRPr="005159B2" w:rsidRDefault="00C86E20" w:rsidP="004B447B">
            <w:pPr>
              <w:autoSpaceDE w:val="0"/>
              <w:autoSpaceDN w:val="0"/>
              <w:rPr>
                <w:sz w:val="26"/>
                <w:szCs w:val="26"/>
              </w:rPr>
            </w:pPr>
            <w:r w:rsidRPr="005159B2">
              <w:rPr>
                <w:sz w:val="26"/>
                <w:szCs w:val="26"/>
              </w:rPr>
              <w:t>1.</w:t>
            </w:r>
          </w:p>
        </w:tc>
        <w:tc>
          <w:tcPr>
            <w:tcW w:w="3119" w:type="dxa"/>
          </w:tcPr>
          <w:p w:rsidR="00C86E20" w:rsidRPr="005159B2" w:rsidRDefault="00C86E20" w:rsidP="004B447B">
            <w:pPr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Ремонт водозаборов, </w:t>
            </w:r>
          </w:p>
        </w:tc>
        <w:tc>
          <w:tcPr>
            <w:tcW w:w="1559" w:type="dxa"/>
          </w:tcPr>
          <w:p w:rsidR="00C86E20" w:rsidRPr="005159B2" w:rsidRDefault="00C86E20" w:rsidP="004B447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</w:tcPr>
          <w:p w:rsidR="00C86E20" w:rsidRPr="005159B2" w:rsidRDefault="00C86E20" w:rsidP="004B447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C86E20" w:rsidRPr="005159B2" w:rsidRDefault="00C86E20" w:rsidP="004B447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C86E20" w:rsidRPr="005159B2" w:rsidRDefault="00C86E20" w:rsidP="004B447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C86E20" w:rsidRPr="005159B2" w:rsidRDefault="00C86E20" w:rsidP="004B447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C86E20" w:rsidRPr="005159B2" w:rsidRDefault="00C86E20" w:rsidP="004B447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C86E20" w:rsidRPr="005159B2" w:rsidRDefault="00C86E20" w:rsidP="004B447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C86E20" w:rsidRPr="005159B2" w:rsidTr="004B447B">
        <w:tc>
          <w:tcPr>
            <w:tcW w:w="817" w:type="dxa"/>
          </w:tcPr>
          <w:p w:rsidR="00C86E20" w:rsidRPr="005159B2" w:rsidRDefault="00C86E20" w:rsidP="004B447B">
            <w:pPr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119" w:type="dxa"/>
          </w:tcPr>
          <w:p w:rsidR="00C86E20" w:rsidRDefault="00C86E20" w:rsidP="004B447B">
            <w:pPr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водопроводных сетей</w:t>
            </w:r>
          </w:p>
        </w:tc>
        <w:tc>
          <w:tcPr>
            <w:tcW w:w="1559" w:type="dxa"/>
          </w:tcPr>
          <w:p w:rsidR="00C86E20" w:rsidRDefault="00C86E20" w:rsidP="004B447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Км</w:t>
            </w:r>
            <w:proofErr w:type="gram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C86E20" w:rsidRDefault="00C86E20" w:rsidP="004B447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C86E20" w:rsidRDefault="00C86E20" w:rsidP="004B447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C86E20" w:rsidRDefault="00C86E20" w:rsidP="004B447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0,42</w:t>
            </w:r>
          </w:p>
        </w:tc>
        <w:tc>
          <w:tcPr>
            <w:tcW w:w="1701" w:type="dxa"/>
          </w:tcPr>
          <w:p w:rsidR="00C86E20" w:rsidRDefault="00C86E20" w:rsidP="004B447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C86E20" w:rsidRDefault="00C86E20" w:rsidP="004B447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C86E20" w:rsidRDefault="00C86E20" w:rsidP="004B447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0,42</w:t>
            </w:r>
          </w:p>
        </w:tc>
      </w:tr>
      <w:tr w:rsidR="00C86E20" w:rsidRPr="005159B2" w:rsidTr="004B447B">
        <w:tc>
          <w:tcPr>
            <w:tcW w:w="817" w:type="dxa"/>
          </w:tcPr>
          <w:p w:rsidR="00C86E20" w:rsidRDefault="00C86E20" w:rsidP="004B447B">
            <w:pPr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119" w:type="dxa"/>
          </w:tcPr>
          <w:p w:rsidR="00C86E20" w:rsidRDefault="00C86E20" w:rsidP="004B447B">
            <w:pPr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насосов</w:t>
            </w:r>
          </w:p>
        </w:tc>
        <w:tc>
          <w:tcPr>
            <w:tcW w:w="1559" w:type="dxa"/>
          </w:tcPr>
          <w:p w:rsidR="00C86E20" w:rsidRDefault="00C86E20" w:rsidP="004B447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</w:tcPr>
          <w:p w:rsidR="00C86E20" w:rsidRDefault="00C86E20" w:rsidP="004B447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C86E20" w:rsidRDefault="00C86E20" w:rsidP="004B447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C86E20" w:rsidRDefault="00C86E20" w:rsidP="004B447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C86E20" w:rsidRDefault="00C86E20" w:rsidP="004B447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C86E20" w:rsidRDefault="00C86E20" w:rsidP="004B447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C86E20" w:rsidRDefault="00C86E20" w:rsidP="004B447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C86E20" w:rsidRPr="005159B2" w:rsidTr="004B447B">
        <w:tc>
          <w:tcPr>
            <w:tcW w:w="817" w:type="dxa"/>
          </w:tcPr>
          <w:p w:rsidR="00C86E20" w:rsidRPr="00B00C25" w:rsidRDefault="00C86E20" w:rsidP="004B447B">
            <w:pPr>
              <w:autoSpaceDE w:val="0"/>
              <w:autoSpaceDN w:val="0"/>
              <w:rPr>
                <w:sz w:val="26"/>
                <w:szCs w:val="26"/>
              </w:rPr>
            </w:pPr>
            <w:r w:rsidRPr="00B00C25">
              <w:rPr>
                <w:sz w:val="26"/>
                <w:szCs w:val="26"/>
              </w:rPr>
              <w:t>4.</w:t>
            </w:r>
          </w:p>
        </w:tc>
        <w:tc>
          <w:tcPr>
            <w:tcW w:w="3119" w:type="dxa"/>
          </w:tcPr>
          <w:p w:rsidR="00C86E20" w:rsidRPr="00B00C25" w:rsidRDefault="00C86E20" w:rsidP="004B447B">
            <w:pPr>
              <w:autoSpaceDE w:val="0"/>
              <w:autoSpaceDN w:val="0"/>
              <w:rPr>
                <w:sz w:val="26"/>
                <w:szCs w:val="26"/>
              </w:rPr>
            </w:pPr>
            <w:r w:rsidRPr="00B00C25">
              <w:rPr>
                <w:sz w:val="26"/>
                <w:szCs w:val="26"/>
              </w:rPr>
              <w:t>Разработка проектов охраны санитарных зон скважин</w:t>
            </w:r>
          </w:p>
        </w:tc>
        <w:tc>
          <w:tcPr>
            <w:tcW w:w="1559" w:type="dxa"/>
          </w:tcPr>
          <w:p w:rsidR="00C86E20" w:rsidRDefault="00C86E20" w:rsidP="004B447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</w:tcPr>
          <w:p w:rsidR="00C86E20" w:rsidRDefault="00C86E20" w:rsidP="004B447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C86E20" w:rsidRDefault="00C86E20" w:rsidP="004B447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C86E20" w:rsidRDefault="00C86E20" w:rsidP="004B447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C86E20" w:rsidRDefault="00C86E20" w:rsidP="004B447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C86E20" w:rsidRDefault="00C86E20" w:rsidP="004B447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C86E20" w:rsidRDefault="00C86E20" w:rsidP="004B447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86E20" w:rsidRPr="005159B2" w:rsidTr="004B447B">
        <w:tc>
          <w:tcPr>
            <w:tcW w:w="817" w:type="dxa"/>
          </w:tcPr>
          <w:p w:rsidR="00C86E20" w:rsidRDefault="00C86E20" w:rsidP="004B447B">
            <w:pPr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119" w:type="dxa"/>
          </w:tcPr>
          <w:p w:rsidR="00C86E20" w:rsidRDefault="00C86E20" w:rsidP="004B447B">
            <w:pPr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Модернизация систем управления насосом скважин  "Березовый", "Железнодорожный", "№8".</w:t>
            </w:r>
          </w:p>
        </w:tc>
        <w:tc>
          <w:tcPr>
            <w:tcW w:w="1559" w:type="dxa"/>
          </w:tcPr>
          <w:p w:rsidR="00C86E20" w:rsidRDefault="00C86E20" w:rsidP="004B447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</w:tcPr>
          <w:p w:rsidR="00C86E20" w:rsidRDefault="00C86E20" w:rsidP="004B447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C86E20" w:rsidRDefault="00C86E20" w:rsidP="004B447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C86E20" w:rsidRDefault="00C86E20" w:rsidP="004B447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C86E20" w:rsidRDefault="00C86E20" w:rsidP="004B447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C86E20" w:rsidRDefault="00C86E20" w:rsidP="004B447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C86E20" w:rsidRDefault="00C86E20" w:rsidP="004B447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86E20" w:rsidRPr="005159B2" w:rsidTr="004B447B">
        <w:tc>
          <w:tcPr>
            <w:tcW w:w="817" w:type="dxa"/>
          </w:tcPr>
          <w:p w:rsidR="00C86E20" w:rsidRPr="00B00C25" w:rsidRDefault="00C86E20" w:rsidP="004B447B">
            <w:pPr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3119" w:type="dxa"/>
          </w:tcPr>
          <w:p w:rsidR="00C86E20" w:rsidRPr="00B00C25" w:rsidRDefault="00C86E20" w:rsidP="004B447B">
            <w:pPr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работы</w:t>
            </w:r>
          </w:p>
        </w:tc>
        <w:tc>
          <w:tcPr>
            <w:tcW w:w="1559" w:type="dxa"/>
          </w:tcPr>
          <w:p w:rsidR="00C86E20" w:rsidRDefault="00C86E20" w:rsidP="004B447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</w:tcPr>
          <w:p w:rsidR="00C86E20" w:rsidRDefault="00C86E20" w:rsidP="004B447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C86E20" w:rsidRDefault="00C86E20" w:rsidP="004B447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C86E20" w:rsidRDefault="00C86E20" w:rsidP="004B447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C86E20" w:rsidRDefault="00C86E20" w:rsidP="004B447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C86E20" w:rsidRDefault="00C86E20" w:rsidP="004B447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C86E20" w:rsidRDefault="00C86E20" w:rsidP="004B447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C86E20" w:rsidRPr="005159B2" w:rsidRDefault="00C86E20" w:rsidP="00C86E20">
      <w:pPr>
        <w:autoSpaceDE w:val="0"/>
        <w:autoSpaceDN w:val="0"/>
        <w:ind w:firstLine="709"/>
        <w:jc w:val="both"/>
        <w:rPr>
          <w:sz w:val="20"/>
          <w:szCs w:val="20"/>
        </w:rPr>
      </w:pPr>
      <w:r w:rsidRPr="005159B2">
        <w:rPr>
          <w:sz w:val="20"/>
          <w:szCs w:val="20"/>
        </w:rPr>
        <w:t>Примечание:</w:t>
      </w:r>
    </w:p>
    <w:p w:rsidR="00C86E20" w:rsidRPr="005159B2" w:rsidRDefault="00C86E20" w:rsidP="00C86E20">
      <w:pPr>
        <w:autoSpaceDE w:val="0"/>
        <w:autoSpaceDN w:val="0"/>
        <w:ind w:firstLine="709"/>
        <w:jc w:val="both"/>
        <w:rPr>
          <w:sz w:val="20"/>
          <w:szCs w:val="20"/>
        </w:rPr>
      </w:pPr>
      <w:bookmarkStart w:id="1" w:name="P447"/>
      <w:bookmarkEnd w:id="1"/>
      <w:r w:rsidRPr="005159B2">
        <w:rPr>
          <w:sz w:val="20"/>
          <w:szCs w:val="20"/>
        </w:rPr>
        <w:t>* значение показателя указывается на каждый год реализации программы;</w:t>
      </w:r>
    </w:p>
    <w:p w:rsidR="00C86E20" w:rsidRPr="00B41C4B" w:rsidRDefault="00C86E20" w:rsidP="00C86E20">
      <w:pPr>
        <w:autoSpaceDE w:val="0"/>
        <w:autoSpaceDN w:val="0"/>
        <w:ind w:firstLine="709"/>
        <w:jc w:val="both"/>
        <w:rPr>
          <w:sz w:val="20"/>
          <w:szCs w:val="20"/>
        </w:rPr>
      </w:pPr>
      <w:bookmarkStart w:id="2" w:name="P448"/>
      <w:bookmarkEnd w:id="2"/>
      <w:r w:rsidRPr="005159B2">
        <w:rPr>
          <w:sz w:val="20"/>
          <w:szCs w:val="20"/>
        </w:rPr>
        <w:t>** заполняются только в случае наличия показателей ранее реализуемых аналогичных мероприятий, при этом под отчетным годом понимается год, предшествующий году, в котором осуществляется разработка проекта муниципальной программы</w:t>
      </w:r>
      <w:bookmarkStart w:id="3" w:name="P449"/>
      <w:bookmarkEnd w:id="3"/>
      <w:r w:rsidRPr="005159B2">
        <w:rPr>
          <w:sz w:val="20"/>
          <w:szCs w:val="20"/>
        </w:rPr>
        <w:t>, под текущим годом - год, в котором осуществляется разработка</w:t>
      </w:r>
      <w:r>
        <w:rPr>
          <w:sz w:val="20"/>
          <w:szCs w:val="20"/>
        </w:rPr>
        <w:t xml:space="preserve"> проекта муниципальной программ</w:t>
      </w:r>
    </w:p>
    <w:p w:rsidR="00C86E20" w:rsidRDefault="00C86E20" w:rsidP="00C86E20">
      <w:pPr>
        <w:autoSpaceDE w:val="0"/>
        <w:autoSpaceDN w:val="0"/>
        <w:jc w:val="right"/>
        <w:outlineLvl w:val="1"/>
        <w:rPr>
          <w:sz w:val="26"/>
          <w:szCs w:val="26"/>
        </w:rPr>
      </w:pPr>
    </w:p>
    <w:p w:rsidR="00C86E20" w:rsidRDefault="00C86E20" w:rsidP="00C86E20">
      <w:pPr>
        <w:autoSpaceDE w:val="0"/>
        <w:autoSpaceDN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</w:t>
      </w:r>
    </w:p>
    <w:p w:rsidR="00C86E20" w:rsidRDefault="00C86E20" w:rsidP="00C86E20">
      <w:pPr>
        <w:autoSpaceDE w:val="0"/>
        <w:autoSpaceDN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</w:t>
      </w:r>
      <w:r w:rsidRPr="005159B2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2</w:t>
      </w:r>
      <w:r w:rsidRPr="005159B2">
        <w:rPr>
          <w:sz w:val="26"/>
          <w:szCs w:val="26"/>
        </w:rPr>
        <w:t xml:space="preserve"> </w:t>
      </w:r>
    </w:p>
    <w:p w:rsidR="00C86E20" w:rsidRDefault="00C86E20" w:rsidP="00C86E20">
      <w:pPr>
        <w:tabs>
          <w:tab w:val="left" w:pos="10490"/>
        </w:tabs>
        <w:autoSpaceDE w:val="0"/>
        <w:autoSpaceDN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к Приложению </w:t>
      </w:r>
    </w:p>
    <w:p w:rsidR="00C86E20" w:rsidRPr="005159B2" w:rsidRDefault="00C86E20" w:rsidP="00C86E20">
      <w:pPr>
        <w:tabs>
          <w:tab w:val="left" w:pos="10490"/>
        </w:tabs>
        <w:autoSpaceDE w:val="0"/>
        <w:autoSpaceDN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муниципальной программы</w:t>
      </w:r>
    </w:p>
    <w:p w:rsidR="00C86E20" w:rsidRPr="00EF149F" w:rsidRDefault="00C86E20" w:rsidP="00C86E20">
      <w:pPr>
        <w:autoSpaceDE w:val="0"/>
        <w:autoSpaceDN w:val="0"/>
        <w:spacing w:line="228" w:lineRule="auto"/>
        <w:jc w:val="both"/>
        <w:rPr>
          <w:sz w:val="26"/>
          <w:szCs w:val="26"/>
        </w:rPr>
      </w:pPr>
    </w:p>
    <w:p w:rsidR="00C86E20" w:rsidRPr="00EF149F" w:rsidRDefault="00C86E20" w:rsidP="00C86E20">
      <w:pPr>
        <w:autoSpaceDE w:val="0"/>
        <w:autoSpaceDN w:val="0"/>
        <w:spacing w:line="228" w:lineRule="auto"/>
        <w:jc w:val="both"/>
        <w:rPr>
          <w:sz w:val="26"/>
          <w:szCs w:val="26"/>
        </w:rPr>
      </w:pPr>
    </w:p>
    <w:p w:rsidR="00C86E20" w:rsidRPr="00EF149F" w:rsidRDefault="00C86E20" w:rsidP="00C86E20">
      <w:pPr>
        <w:autoSpaceDE w:val="0"/>
        <w:autoSpaceDN w:val="0"/>
        <w:spacing w:line="228" w:lineRule="auto"/>
        <w:jc w:val="center"/>
        <w:rPr>
          <w:sz w:val="26"/>
          <w:szCs w:val="26"/>
        </w:rPr>
      </w:pPr>
      <w:bookmarkStart w:id="4" w:name="P463"/>
      <w:bookmarkEnd w:id="4"/>
      <w:r w:rsidRPr="00EF149F">
        <w:rPr>
          <w:sz w:val="26"/>
          <w:szCs w:val="26"/>
        </w:rPr>
        <w:t>Перечень</w:t>
      </w:r>
    </w:p>
    <w:p w:rsidR="00C86E20" w:rsidRPr="00EF149F" w:rsidRDefault="00C86E20" w:rsidP="00C86E20">
      <w:pPr>
        <w:autoSpaceDE w:val="0"/>
        <w:autoSpaceDN w:val="0"/>
        <w:spacing w:line="228" w:lineRule="auto"/>
        <w:jc w:val="center"/>
        <w:rPr>
          <w:sz w:val="26"/>
          <w:szCs w:val="26"/>
        </w:rPr>
      </w:pPr>
      <w:r w:rsidRPr="00EF149F">
        <w:rPr>
          <w:sz w:val="26"/>
          <w:szCs w:val="26"/>
        </w:rPr>
        <w:t>основных мероприятий и ведомственных целевых программ</w:t>
      </w:r>
      <w:r>
        <w:rPr>
          <w:sz w:val="26"/>
          <w:szCs w:val="26"/>
        </w:rPr>
        <w:t xml:space="preserve"> </w:t>
      </w:r>
      <w:r w:rsidRPr="00EF149F">
        <w:rPr>
          <w:sz w:val="26"/>
          <w:szCs w:val="26"/>
        </w:rPr>
        <w:t>муниципальной программы</w:t>
      </w:r>
    </w:p>
    <w:p w:rsidR="00C86E20" w:rsidRPr="00EF149F" w:rsidRDefault="00C86E20" w:rsidP="00C86E20">
      <w:pPr>
        <w:jc w:val="center"/>
        <w:rPr>
          <w:sz w:val="28"/>
          <w:szCs w:val="28"/>
          <w:u w:val="single"/>
        </w:rPr>
      </w:pPr>
      <w:r w:rsidRPr="00EF149F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Развитие системы водоснабжения в р.п</w:t>
      </w:r>
      <w:proofErr w:type="gramStart"/>
      <w:r>
        <w:rPr>
          <w:sz w:val="28"/>
          <w:szCs w:val="28"/>
          <w:u w:val="single"/>
        </w:rPr>
        <w:t>.Е</w:t>
      </w:r>
      <w:proofErr w:type="gramEnd"/>
      <w:r>
        <w:rPr>
          <w:sz w:val="28"/>
          <w:szCs w:val="28"/>
          <w:u w:val="single"/>
        </w:rPr>
        <w:t xml:space="preserve">катериновка </w:t>
      </w:r>
      <w:proofErr w:type="spellStart"/>
      <w:r>
        <w:rPr>
          <w:sz w:val="28"/>
          <w:szCs w:val="28"/>
          <w:u w:val="single"/>
        </w:rPr>
        <w:t>Екатериновского</w:t>
      </w:r>
      <w:proofErr w:type="spellEnd"/>
      <w:r>
        <w:rPr>
          <w:sz w:val="28"/>
          <w:szCs w:val="28"/>
          <w:u w:val="single"/>
        </w:rPr>
        <w:t xml:space="preserve"> муниципального района</w:t>
      </w:r>
      <w:r w:rsidRPr="00EF149F">
        <w:rPr>
          <w:sz w:val="28"/>
          <w:szCs w:val="28"/>
          <w:u w:val="single"/>
        </w:rPr>
        <w:t xml:space="preserve"> </w:t>
      </w:r>
      <w:proofErr w:type="spellStart"/>
      <w:r w:rsidRPr="00EF149F">
        <w:rPr>
          <w:sz w:val="28"/>
          <w:szCs w:val="28"/>
          <w:u w:val="single"/>
        </w:rPr>
        <w:t>Екатериновского</w:t>
      </w:r>
      <w:proofErr w:type="spellEnd"/>
      <w:r w:rsidRPr="00EF149F">
        <w:rPr>
          <w:sz w:val="28"/>
          <w:szCs w:val="28"/>
          <w:u w:val="single"/>
        </w:rPr>
        <w:t xml:space="preserve"> муниципального района</w:t>
      </w:r>
      <w:r>
        <w:rPr>
          <w:sz w:val="28"/>
          <w:szCs w:val="28"/>
          <w:u w:val="single"/>
        </w:rPr>
        <w:t xml:space="preserve"> Саратовской области </w:t>
      </w:r>
      <w:r w:rsidRPr="00EF149F">
        <w:rPr>
          <w:sz w:val="28"/>
          <w:szCs w:val="28"/>
          <w:u w:val="single"/>
        </w:rPr>
        <w:t xml:space="preserve"> на 202</w:t>
      </w:r>
      <w:r>
        <w:rPr>
          <w:sz w:val="28"/>
          <w:szCs w:val="28"/>
          <w:u w:val="single"/>
        </w:rPr>
        <w:t>5</w:t>
      </w:r>
      <w:r w:rsidRPr="00EF149F">
        <w:rPr>
          <w:sz w:val="28"/>
          <w:szCs w:val="28"/>
          <w:u w:val="single"/>
        </w:rPr>
        <w:t>-202</w:t>
      </w:r>
      <w:r>
        <w:rPr>
          <w:sz w:val="28"/>
          <w:szCs w:val="28"/>
          <w:u w:val="single"/>
        </w:rPr>
        <w:t>7</w:t>
      </w:r>
      <w:r w:rsidRPr="00EF149F">
        <w:rPr>
          <w:sz w:val="28"/>
          <w:szCs w:val="28"/>
          <w:u w:val="single"/>
        </w:rPr>
        <w:t xml:space="preserve"> годы»</w:t>
      </w:r>
    </w:p>
    <w:p w:rsidR="00C86E20" w:rsidRPr="005159B2" w:rsidRDefault="00C86E20" w:rsidP="00C86E20">
      <w:pPr>
        <w:autoSpaceDE w:val="0"/>
        <w:autoSpaceDN w:val="0"/>
        <w:jc w:val="center"/>
        <w:rPr>
          <w:sz w:val="26"/>
          <w:szCs w:val="26"/>
        </w:rPr>
      </w:pPr>
    </w:p>
    <w:p w:rsidR="00C86E20" w:rsidRPr="005159B2" w:rsidRDefault="00C86E20" w:rsidP="00C86E20">
      <w:pPr>
        <w:autoSpaceDE w:val="0"/>
        <w:autoSpaceDN w:val="0"/>
        <w:jc w:val="center"/>
        <w:rPr>
          <w:sz w:val="26"/>
          <w:szCs w:val="26"/>
        </w:rPr>
      </w:pPr>
    </w:p>
    <w:p w:rsidR="00C86E20" w:rsidRPr="00EF149F" w:rsidRDefault="00C86E20" w:rsidP="00C86E20">
      <w:pPr>
        <w:autoSpaceDE w:val="0"/>
        <w:autoSpaceDN w:val="0"/>
        <w:spacing w:line="228" w:lineRule="auto"/>
        <w:jc w:val="center"/>
        <w:rPr>
          <w:sz w:val="26"/>
          <w:szCs w:val="26"/>
        </w:rPr>
      </w:pPr>
      <w:r w:rsidRPr="00EF149F">
        <w:rPr>
          <w:sz w:val="26"/>
          <w:szCs w:val="26"/>
        </w:rPr>
        <w:t xml:space="preserve"> (наименование муниципальной программы)</w:t>
      </w:r>
    </w:p>
    <w:p w:rsidR="00C86E20" w:rsidRPr="00EF149F" w:rsidRDefault="00C86E20" w:rsidP="00C86E20">
      <w:pPr>
        <w:autoSpaceDE w:val="0"/>
        <w:autoSpaceDN w:val="0"/>
        <w:spacing w:line="228" w:lineRule="auto"/>
        <w:jc w:val="center"/>
        <w:rPr>
          <w:sz w:val="26"/>
          <w:szCs w:val="26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6"/>
        <w:gridCol w:w="5858"/>
        <w:gridCol w:w="1842"/>
        <w:gridCol w:w="1985"/>
      </w:tblGrid>
      <w:tr w:rsidR="00C86E20" w:rsidRPr="00EF149F" w:rsidTr="004B447B">
        <w:tc>
          <w:tcPr>
            <w:tcW w:w="5766" w:type="dxa"/>
            <w:vMerge w:val="restart"/>
          </w:tcPr>
          <w:p w:rsidR="00C86E20" w:rsidRPr="00EF149F" w:rsidRDefault="00C86E20" w:rsidP="004B447B">
            <w:pPr>
              <w:autoSpaceDE w:val="0"/>
              <w:autoSpaceDN w:val="0"/>
              <w:spacing w:line="228" w:lineRule="auto"/>
              <w:jc w:val="center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 xml:space="preserve">Наименование мероприятий </w:t>
            </w:r>
          </w:p>
          <w:p w:rsidR="00C86E20" w:rsidRPr="00EF149F" w:rsidRDefault="00C86E20" w:rsidP="004B447B">
            <w:pPr>
              <w:autoSpaceDE w:val="0"/>
              <w:autoSpaceDN w:val="0"/>
              <w:spacing w:line="228" w:lineRule="auto"/>
              <w:jc w:val="center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и ведомственных целевых программ</w:t>
            </w:r>
          </w:p>
        </w:tc>
        <w:tc>
          <w:tcPr>
            <w:tcW w:w="5858" w:type="dxa"/>
            <w:vMerge w:val="restart"/>
          </w:tcPr>
          <w:p w:rsidR="00C86E20" w:rsidRPr="00EF149F" w:rsidRDefault="00C86E20" w:rsidP="004B447B">
            <w:pPr>
              <w:autoSpaceDE w:val="0"/>
              <w:autoSpaceDN w:val="0"/>
              <w:spacing w:line="228" w:lineRule="auto"/>
              <w:jc w:val="center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 xml:space="preserve">Участник </w:t>
            </w:r>
          </w:p>
          <w:p w:rsidR="00C86E20" w:rsidRPr="00EF149F" w:rsidRDefault="00C86E20" w:rsidP="004B447B">
            <w:pPr>
              <w:autoSpaceDE w:val="0"/>
              <w:autoSpaceDN w:val="0"/>
              <w:spacing w:line="228" w:lineRule="auto"/>
              <w:jc w:val="center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3827" w:type="dxa"/>
            <w:gridSpan w:val="2"/>
          </w:tcPr>
          <w:p w:rsidR="00C86E20" w:rsidRPr="00EF149F" w:rsidRDefault="00C86E20" w:rsidP="004B447B">
            <w:pPr>
              <w:autoSpaceDE w:val="0"/>
              <w:autoSpaceDN w:val="0"/>
              <w:spacing w:line="228" w:lineRule="auto"/>
              <w:jc w:val="center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Срок</w:t>
            </w:r>
          </w:p>
        </w:tc>
      </w:tr>
      <w:tr w:rsidR="00C86E20" w:rsidRPr="00EF149F" w:rsidTr="004B447B">
        <w:tc>
          <w:tcPr>
            <w:tcW w:w="5766" w:type="dxa"/>
            <w:vMerge/>
          </w:tcPr>
          <w:p w:rsidR="00C86E20" w:rsidRPr="00EF149F" w:rsidRDefault="00C86E20" w:rsidP="004B447B">
            <w:pPr>
              <w:spacing w:line="228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858" w:type="dxa"/>
            <w:vMerge/>
          </w:tcPr>
          <w:p w:rsidR="00C86E20" w:rsidRPr="00EF149F" w:rsidRDefault="00C86E20" w:rsidP="004B447B">
            <w:pPr>
              <w:spacing w:line="228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</w:tcPr>
          <w:p w:rsidR="00C86E20" w:rsidRPr="00EF149F" w:rsidRDefault="00C86E20" w:rsidP="004B447B">
            <w:pPr>
              <w:autoSpaceDE w:val="0"/>
              <w:autoSpaceDN w:val="0"/>
              <w:spacing w:line="228" w:lineRule="auto"/>
              <w:jc w:val="center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начала реализации</w:t>
            </w:r>
          </w:p>
        </w:tc>
        <w:tc>
          <w:tcPr>
            <w:tcW w:w="1985" w:type="dxa"/>
          </w:tcPr>
          <w:p w:rsidR="00C86E20" w:rsidRPr="00EF149F" w:rsidRDefault="00C86E20" w:rsidP="004B447B">
            <w:pPr>
              <w:autoSpaceDE w:val="0"/>
              <w:autoSpaceDN w:val="0"/>
              <w:spacing w:line="228" w:lineRule="auto"/>
              <w:jc w:val="center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окончания реализации</w:t>
            </w:r>
          </w:p>
        </w:tc>
      </w:tr>
      <w:tr w:rsidR="00C86E20" w:rsidRPr="00EF149F" w:rsidTr="004B447B">
        <w:tc>
          <w:tcPr>
            <w:tcW w:w="15451" w:type="dxa"/>
            <w:gridSpan w:val="4"/>
          </w:tcPr>
          <w:p w:rsidR="00C86E20" w:rsidRPr="00EF149F" w:rsidRDefault="00C86E20" w:rsidP="004B447B">
            <w:pPr>
              <w:autoSpaceDE w:val="0"/>
              <w:autoSpaceDN w:val="0"/>
              <w:spacing w:line="228" w:lineRule="auto"/>
              <w:jc w:val="center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Задача 1.1.</w:t>
            </w:r>
          </w:p>
        </w:tc>
      </w:tr>
      <w:tr w:rsidR="00C86E20" w:rsidRPr="00EF149F" w:rsidTr="004B447B">
        <w:tc>
          <w:tcPr>
            <w:tcW w:w="5766" w:type="dxa"/>
          </w:tcPr>
          <w:p w:rsidR="00C86E20" w:rsidRPr="00EF149F" w:rsidRDefault="00C86E20" w:rsidP="00C86E20">
            <w:pPr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комплекса мероприятий по проведению ремонта водопроводных сетей на территории  р.п</w:t>
            </w:r>
            <w:proofErr w:type="gramStart"/>
            <w:r>
              <w:rPr>
                <w:sz w:val="26"/>
                <w:szCs w:val="26"/>
              </w:rPr>
              <w:t>.Е</w:t>
            </w:r>
            <w:proofErr w:type="gramEnd"/>
            <w:r>
              <w:rPr>
                <w:sz w:val="26"/>
                <w:szCs w:val="26"/>
              </w:rPr>
              <w:t>катериновка, закупка насосов, оплата за электроэнергию водозабора, р</w:t>
            </w:r>
            <w:r w:rsidRPr="00B00C25">
              <w:rPr>
                <w:sz w:val="26"/>
                <w:szCs w:val="26"/>
              </w:rPr>
              <w:t>азработка проектов охраны санитарных зон скважин</w:t>
            </w:r>
            <w:r>
              <w:rPr>
                <w:sz w:val="26"/>
                <w:szCs w:val="26"/>
              </w:rPr>
              <w:t xml:space="preserve">, модернизация  систем управления насосом скважин водозабора "Березовый", водозабора </w:t>
            </w:r>
            <w:r>
              <w:rPr>
                <w:sz w:val="26"/>
                <w:szCs w:val="26"/>
              </w:rPr>
              <w:lastRenderedPageBreak/>
              <w:t>"Железнодорожный", водозабора "№8.</w:t>
            </w:r>
          </w:p>
        </w:tc>
        <w:tc>
          <w:tcPr>
            <w:tcW w:w="5858" w:type="dxa"/>
          </w:tcPr>
          <w:p w:rsidR="00C86E20" w:rsidRPr="00EF149F" w:rsidRDefault="00C86E20" w:rsidP="004B447B">
            <w:pPr>
              <w:autoSpaceDE w:val="0"/>
              <w:autoSpaceDN w:val="0"/>
              <w:spacing w:line="228" w:lineRule="auto"/>
              <w:jc w:val="center"/>
              <w:rPr>
                <w:sz w:val="26"/>
                <w:szCs w:val="26"/>
              </w:rPr>
            </w:pPr>
            <w:r>
              <w:lastRenderedPageBreak/>
              <w:t>Организации, предприятия</w:t>
            </w:r>
          </w:p>
        </w:tc>
        <w:tc>
          <w:tcPr>
            <w:tcW w:w="1842" w:type="dxa"/>
          </w:tcPr>
          <w:p w:rsidR="00C86E20" w:rsidRPr="00EF149F" w:rsidRDefault="00C86E20" w:rsidP="004B447B">
            <w:pPr>
              <w:autoSpaceDE w:val="0"/>
              <w:autoSpaceDN w:val="0"/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1985" w:type="dxa"/>
          </w:tcPr>
          <w:p w:rsidR="00C86E20" w:rsidRPr="00EF149F" w:rsidRDefault="00C86E20" w:rsidP="004B447B">
            <w:pPr>
              <w:autoSpaceDE w:val="0"/>
              <w:autoSpaceDN w:val="0"/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</w:p>
        </w:tc>
      </w:tr>
      <w:tr w:rsidR="00C86E20" w:rsidRPr="00EF149F" w:rsidTr="004B447B">
        <w:tc>
          <w:tcPr>
            <w:tcW w:w="5766" w:type="dxa"/>
          </w:tcPr>
          <w:p w:rsidR="00C86E20" w:rsidRDefault="00C86E20" w:rsidP="00C86E20">
            <w:pPr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Реконструкция и модернизация объектов водоснабжения и водоотведения муниципального района.</w:t>
            </w:r>
          </w:p>
        </w:tc>
        <w:tc>
          <w:tcPr>
            <w:tcW w:w="5858" w:type="dxa"/>
          </w:tcPr>
          <w:p w:rsidR="00C86E20" w:rsidRDefault="00C86E20" w:rsidP="004B447B">
            <w:pPr>
              <w:autoSpaceDE w:val="0"/>
              <w:autoSpaceDN w:val="0"/>
              <w:spacing w:line="228" w:lineRule="auto"/>
              <w:jc w:val="center"/>
            </w:pPr>
            <w:r>
              <w:t>Организации, предприятия</w:t>
            </w:r>
          </w:p>
        </w:tc>
        <w:tc>
          <w:tcPr>
            <w:tcW w:w="1842" w:type="dxa"/>
          </w:tcPr>
          <w:p w:rsidR="00C86E20" w:rsidRDefault="00C86E20" w:rsidP="004B447B">
            <w:pPr>
              <w:autoSpaceDE w:val="0"/>
              <w:autoSpaceDN w:val="0"/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1985" w:type="dxa"/>
          </w:tcPr>
          <w:p w:rsidR="00C86E20" w:rsidRDefault="00C86E20" w:rsidP="004B447B">
            <w:pPr>
              <w:autoSpaceDE w:val="0"/>
              <w:autoSpaceDN w:val="0"/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</w:p>
        </w:tc>
      </w:tr>
      <w:tr w:rsidR="00C86E20" w:rsidRPr="00EF149F" w:rsidTr="004B447B">
        <w:tc>
          <w:tcPr>
            <w:tcW w:w="5766" w:type="dxa"/>
          </w:tcPr>
          <w:p w:rsidR="00C86E20" w:rsidRDefault="00C86E20" w:rsidP="00C86E20">
            <w:pPr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(экспертиза) сметной документации</w:t>
            </w:r>
          </w:p>
        </w:tc>
        <w:tc>
          <w:tcPr>
            <w:tcW w:w="5858" w:type="dxa"/>
          </w:tcPr>
          <w:p w:rsidR="00C86E20" w:rsidRDefault="00C86E20" w:rsidP="004B447B">
            <w:pPr>
              <w:autoSpaceDE w:val="0"/>
              <w:autoSpaceDN w:val="0"/>
              <w:spacing w:line="228" w:lineRule="auto"/>
              <w:jc w:val="center"/>
            </w:pPr>
            <w:r>
              <w:t>Организации, предприятия</w:t>
            </w:r>
          </w:p>
        </w:tc>
        <w:tc>
          <w:tcPr>
            <w:tcW w:w="1842" w:type="dxa"/>
          </w:tcPr>
          <w:p w:rsidR="00C86E20" w:rsidRDefault="00C86E20" w:rsidP="004B447B">
            <w:pPr>
              <w:autoSpaceDE w:val="0"/>
              <w:autoSpaceDN w:val="0"/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1985" w:type="dxa"/>
          </w:tcPr>
          <w:p w:rsidR="00C86E20" w:rsidRDefault="00C86E20" w:rsidP="004B447B">
            <w:pPr>
              <w:autoSpaceDE w:val="0"/>
              <w:autoSpaceDN w:val="0"/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</w:p>
        </w:tc>
      </w:tr>
      <w:tr w:rsidR="00C86E20" w:rsidRPr="00EF149F" w:rsidTr="004B447B">
        <w:tc>
          <w:tcPr>
            <w:tcW w:w="5766" w:type="dxa"/>
          </w:tcPr>
          <w:p w:rsidR="00C86E20" w:rsidRDefault="00C86E20" w:rsidP="00C86E20">
            <w:pPr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Стройконтроль</w:t>
            </w:r>
            <w:proofErr w:type="spellEnd"/>
          </w:p>
        </w:tc>
        <w:tc>
          <w:tcPr>
            <w:tcW w:w="5858" w:type="dxa"/>
          </w:tcPr>
          <w:p w:rsidR="00C86E20" w:rsidRDefault="00C86E20" w:rsidP="004B447B">
            <w:pPr>
              <w:autoSpaceDE w:val="0"/>
              <w:autoSpaceDN w:val="0"/>
              <w:spacing w:line="228" w:lineRule="auto"/>
              <w:jc w:val="center"/>
            </w:pPr>
            <w:r>
              <w:t>Организации, предприятия</w:t>
            </w:r>
          </w:p>
        </w:tc>
        <w:tc>
          <w:tcPr>
            <w:tcW w:w="1842" w:type="dxa"/>
          </w:tcPr>
          <w:p w:rsidR="00C86E20" w:rsidRDefault="00C86E20" w:rsidP="004B447B">
            <w:pPr>
              <w:autoSpaceDE w:val="0"/>
              <w:autoSpaceDN w:val="0"/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1985" w:type="dxa"/>
          </w:tcPr>
          <w:p w:rsidR="00C86E20" w:rsidRDefault="00C86E20" w:rsidP="004B447B">
            <w:pPr>
              <w:autoSpaceDE w:val="0"/>
              <w:autoSpaceDN w:val="0"/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</w:p>
        </w:tc>
      </w:tr>
      <w:tr w:rsidR="00C86E20" w:rsidRPr="00EF149F" w:rsidTr="004B447B">
        <w:tc>
          <w:tcPr>
            <w:tcW w:w="5766" w:type="dxa"/>
          </w:tcPr>
          <w:p w:rsidR="00C86E20" w:rsidRDefault="00C86E20" w:rsidP="00C86E20">
            <w:pPr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Приобретение люков для водопроводных колодцев</w:t>
            </w:r>
          </w:p>
        </w:tc>
        <w:tc>
          <w:tcPr>
            <w:tcW w:w="5858" w:type="dxa"/>
          </w:tcPr>
          <w:p w:rsidR="00C86E20" w:rsidRDefault="00C86E20" w:rsidP="004B447B">
            <w:pPr>
              <w:autoSpaceDE w:val="0"/>
              <w:autoSpaceDN w:val="0"/>
              <w:spacing w:line="228" w:lineRule="auto"/>
              <w:jc w:val="center"/>
            </w:pPr>
            <w:r>
              <w:t>Организации, предприятия</w:t>
            </w:r>
          </w:p>
        </w:tc>
        <w:tc>
          <w:tcPr>
            <w:tcW w:w="1842" w:type="dxa"/>
          </w:tcPr>
          <w:p w:rsidR="00C86E20" w:rsidRDefault="00C86E20" w:rsidP="004B447B">
            <w:pPr>
              <w:autoSpaceDE w:val="0"/>
              <w:autoSpaceDN w:val="0"/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1985" w:type="dxa"/>
          </w:tcPr>
          <w:p w:rsidR="00C86E20" w:rsidRDefault="00C86E20" w:rsidP="004B447B">
            <w:pPr>
              <w:autoSpaceDE w:val="0"/>
              <w:autoSpaceDN w:val="0"/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</w:p>
        </w:tc>
      </w:tr>
    </w:tbl>
    <w:p w:rsidR="00C86E20" w:rsidRPr="00EF149F" w:rsidRDefault="00C86E20" w:rsidP="00C86E20">
      <w:pPr>
        <w:jc w:val="center"/>
        <w:rPr>
          <w:rFonts w:eastAsia="Calibri"/>
          <w:sz w:val="26"/>
          <w:szCs w:val="26"/>
          <w:lang w:eastAsia="en-US"/>
        </w:rPr>
        <w:sectPr w:rsidR="00C86E20" w:rsidRPr="00EF149F" w:rsidSect="00F7411A">
          <w:pgSz w:w="16838" w:h="11905" w:orient="landscape"/>
          <w:pgMar w:top="1701" w:right="678" w:bottom="851" w:left="567" w:header="567" w:footer="0" w:gutter="0"/>
          <w:cols w:space="720"/>
          <w:docGrid w:linePitch="381"/>
        </w:sectPr>
      </w:pPr>
    </w:p>
    <w:p w:rsidR="00C86E20" w:rsidRDefault="00C86E20" w:rsidP="00C86E20">
      <w:pPr>
        <w:autoSpaceDE w:val="0"/>
        <w:autoSpaceDN w:val="0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</w:t>
      </w:r>
      <w:r w:rsidRPr="005159B2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3</w:t>
      </w:r>
    </w:p>
    <w:p w:rsidR="00C86E20" w:rsidRDefault="00C86E20" w:rsidP="00C86E20">
      <w:pPr>
        <w:autoSpaceDE w:val="0"/>
        <w:autoSpaceDN w:val="0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к Приложению </w:t>
      </w:r>
    </w:p>
    <w:p w:rsidR="00C86E20" w:rsidRPr="005159B2" w:rsidRDefault="00C86E20" w:rsidP="00C86E20">
      <w:pPr>
        <w:autoSpaceDE w:val="0"/>
        <w:autoSpaceDN w:val="0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муниципальной программы</w:t>
      </w:r>
    </w:p>
    <w:p w:rsidR="00C86E20" w:rsidRPr="00EF149F" w:rsidRDefault="00C86E20" w:rsidP="00C86E20">
      <w:pPr>
        <w:autoSpaceDE w:val="0"/>
        <w:autoSpaceDN w:val="0"/>
        <w:jc w:val="both"/>
        <w:rPr>
          <w:sz w:val="26"/>
          <w:szCs w:val="26"/>
        </w:rPr>
      </w:pPr>
    </w:p>
    <w:p w:rsidR="00C86E20" w:rsidRPr="00EF149F" w:rsidRDefault="00C86E20" w:rsidP="00C86E20">
      <w:pPr>
        <w:autoSpaceDE w:val="0"/>
        <w:autoSpaceDN w:val="0"/>
        <w:spacing w:line="235" w:lineRule="auto"/>
        <w:jc w:val="center"/>
        <w:rPr>
          <w:sz w:val="26"/>
          <w:szCs w:val="26"/>
        </w:rPr>
      </w:pPr>
      <w:bookmarkStart w:id="5" w:name="P527"/>
      <w:bookmarkEnd w:id="5"/>
    </w:p>
    <w:p w:rsidR="00C86E20" w:rsidRPr="00EF149F" w:rsidRDefault="00C86E20" w:rsidP="00C86E20">
      <w:pPr>
        <w:autoSpaceDE w:val="0"/>
        <w:autoSpaceDN w:val="0"/>
        <w:spacing w:line="235" w:lineRule="auto"/>
        <w:jc w:val="center"/>
        <w:rPr>
          <w:sz w:val="26"/>
          <w:szCs w:val="26"/>
        </w:rPr>
      </w:pPr>
      <w:r w:rsidRPr="00EF149F">
        <w:rPr>
          <w:sz w:val="26"/>
          <w:szCs w:val="26"/>
        </w:rPr>
        <w:t>Сведения</w:t>
      </w:r>
    </w:p>
    <w:p w:rsidR="00C86E20" w:rsidRPr="00EF149F" w:rsidRDefault="00C86E20" w:rsidP="00C86E20">
      <w:pPr>
        <w:autoSpaceDE w:val="0"/>
        <w:autoSpaceDN w:val="0"/>
        <w:spacing w:line="235" w:lineRule="auto"/>
        <w:jc w:val="center"/>
        <w:rPr>
          <w:sz w:val="26"/>
          <w:szCs w:val="26"/>
        </w:rPr>
      </w:pPr>
      <w:r w:rsidRPr="00EF149F">
        <w:rPr>
          <w:sz w:val="26"/>
          <w:szCs w:val="26"/>
        </w:rPr>
        <w:t>об объемах и источниках финансового обеспечения муниципальной программы</w:t>
      </w:r>
    </w:p>
    <w:p w:rsidR="00C86E20" w:rsidRPr="00EF149F" w:rsidRDefault="00C86E20" w:rsidP="00C86E20">
      <w:pPr>
        <w:jc w:val="center"/>
        <w:rPr>
          <w:sz w:val="28"/>
          <w:szCs w:val="28"/>
          <w:u w:val="single"/>
        </w:rPr>
      </w:pPr>
      <w:r w:rsidRPr="00EF149F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Развитие системы водоснабжения в р.п</w:t>
      </w:r>
      <w:proofErr w:type="gramStart"/>
      <w:r>
        <w:rPr>
          <w:sz w:val="28"/>
          <w:szCs w:val="28"/>
          <w:u w:val="single"/>
        </w:rPr>
        <w:t>.Е</w:t>
      </w:r>
      <w:proofErr w:type="gramEnd"/>
      <w:r>
        <w:rPr>
          <w:sz w:val="28"/>
          <w:szCs w:val="28"/>
          <w:u w:val="single"/>
        </w:rPr>
        <w:t xml:space="preserve">катериновка </w:t>
      </w:r>
      <w:proofErr w:type="spellStart"/>
      <w:r>
        <w:rPr>
          <w:sz w:val="28"/>
          <w:szCs w:val="28"/>
          <w:u w:val="single"/>
        </w:rPr>
        <w:t>Екатериновского</w:t>
      </w:r>
      <w:proofErr w:type="spellEnd"/>
      <w:r>
        <w:rPr>
          <w:sz w:val="28"/>
          <w:szCs w:val="28"/>
          <w:u w:val="single"/>
        </w:rPr>
        <w:t xml:space="preserve"> муниципального района</w:t>
      </w:r>
      <w:r w:rsidRPr="00EF149F">
        <w:rPr>
          <w:sz w:val="28"/>
          <w:szCs w:val="28"/>
          <w:u w:val="single"/>
        </w:rPr>
        <w:t xml:space="preserve"> </w:t>
      </w:r>
      <w:proofErr w:type="spellStart"/>
      <w:r w:rsidRPr="00EF149F">
        <w:rPr>
          <w:sz w:val="28"/>
          <w:szCs w:val="28"/>
          <w:u w:val="single"/>
        </w:rPr>
        <w:t>Екатериновского</w:t>
      </w:r>
      <w:proofErr w:type="spellEnd"/>
      <w:r w:rsidRPr="00EF149F">
        <w:rPr>
          <w:sz w:val="28"/>
          <w:szCs w:val="28"/>
          <w:u w:val="single"/>
        </w:rPr>
        <w:t xml:space="preserve"> муниципального района</w:t>
      </w:r>
      <w:r>
        <w:rPr>
          <w:sz w:val="28"/>
          <w:szCs w:val="28"/>
          <w:u w:val="single"/>
        </w:rPr>
        <w:t xml:space="preserve"> Саратовской области </w:t>
      </w:r>
      <w:r w:rsidRPr="00EF149F">
        <w:rPr>
          <w:sz w:val="28"/>
          <w:szCs w:val="28"/>
          <w:u w:val="single"/>
        </w:rPr>
        <w:t xml:space="preserve"> на 202</w:t>
      </w:r>
      <w:r>
        <w:rPr>
          <w:sz w:val="28"/>
          <w:szCs w:val="28"/>
          <w:u w:val="single"/>
        </w:rPr>
        <w:t>5</w:t>
      </w:r>
      <w:r w:rsidRPr="00EF149F">
        <w:rPr>
          <w:sz w:val="28"/>
          <w:szCs w:val="28"/>
          <w:u w:val="single"/>
        </w:rPr>
        <w:t>-202</w:t>
      </w:r>
      <w:r>
        <w:rPr>
          <w:sz w:val="28"/>
          <w:szCs w:val="28"/>
          <w:u w:val="single"/>
        </w:rPr>
        <w:t>7</w:t>
      </w:r>
      <w:r w:rsidRPr="00EF149F">
        <w:rPr>
          <w:sz w:val="28"/>
          <w:szCs w:val="28"/>
          <w:u w:val="single"/>
        </w:rPr>
        <w:t xml:space="preserve"> годы»</w:t>
      </w:r>
    </w:p>
    <w:p w:rsidR="00C86E20" w:rsidRPr="005159B2" w:rsidRDefault="00C86E20" w:rsidP="00C86E20">
      <w:pPr>
        <w:autoSpaceDE w:val="0"/>
        <w:autoSpaceDN w:val="0"/>
        <w:jc w:val="center"/>
        <w:rPr>
          <w:sz w:val="26"/>
          <w:szCs w:val="26"/>
        </w:rPr>
      </w:pPr>
    </w:p>
    <w:p w:rsidR="00C86E20" w:rsidRPr="00EF149F" w:rsidRDefault="00C86E20" w:rsidP="00C86E20">
      <w:pPr>
        <w:autoSpaceDE w:val="0"/>
        <w:autoSpaceDN w:val="0"/>
        <w:spacing w:line="235" w:lineRule="auto"/>
        <w:jc w:val="center"/>
        <w:rPr>
          <w:sz w:val="26"/>
          <w:szCs w:val="26"/>
        </w:rPr>
      </w:pPr>
      <w:r w:rsidRPr="00EF149F">
        <w:rPr>
          <w:sz w:val="26"/>
          <w:szCs w:val="26"/>
        </w:rPr>
        <w:t>наименование муниципальной программы)</w:t>
      </w:r>
    </w:p>
    <w:p w:rsidR="00C86E20" w:rsidRPr="00EF149F" w:rsidRDefault="00C86E20" w:rsidP="00C86E20">
      <w:pPr>
        <w:autoSpaceDE w:val="0"/>
        <w:autoSpaceDN w:val="0"/>
        <w:spacing w:line="235" w:lineRule="auto"/>
        <w:jc w:val="right"/>
        <w:rPr>
          <w:sz w:val="26"/>
          <w:szCs w:val="26"/>
        </w:rPr>
      </w:pPr>
    </w:p>
    <w:tbl>
      <w:tblPr>
        <w:tblW w:w="1020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18"/>
        <w:gridCol w:w="1701"/>
        <w:gridCol w:w="1701"/>
        <w:gridCol w:w="1843"/>
        <w:gridCol w:w="850"/>
        <w:gridCol w:w="709"/>
        <w:gridCol w:w="284"/>
        <w:gridCol w:w="141"/>
        <w:gridCol w:w="709"/>
        <w:gridCol w:w="851"/>
      </w:tblGrid>
      <w:tr w:rsidR="00C86E20" w:rsidRPr="00EF149F" w:rsidTr="00C86E20">
        <w:tc>
          <w:tcPr>
            <w:tcW w:w="1418" w:type="dxa"/>
            <w:vMerge w:val="restart"/>
          </w:tcPr>
          <w:p w:rsidR="00C86E20" w:rsidRPr="00EF149F" w:rsidRDefault="00C86E20" w:rsidP="004B447B">
            <w:pPr>
              <w:autoSpaceDE w:val="0"/>
              <w:autoSpaceDN w:val="0"/>
              <w:spacing w:line="235" w:lineRule="auto"/>
              <w:jc w:val="center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701" w:type="dxa"/>
            <w:vMerge w:val="restart"/>
          </w:tcPr>
          <w:p w:rsidR="00C86E20" w:rsidRPr="00EF149F" w:rsidRDefault="00C86E20" w:rsidP="004B447B">
            <w:pPr>
              <w:autoSpaceDE w:val="0"/>
              <w:autoSpaceDN w:val="0"/>
              <w:spacing w:line="235" w:lineRule="auto"/>
              <w:jc w:val="center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 xml:space="preserve">Всего по программе (подпрограмме, мероприятию, ВЦП), в том числе </w:t>
            </w:r>
          </w:p>
          <w:p w:rsidR="00C86E20" w:rsidRPr="00EF149F" w:rsidRDefault="00C86E20" w:rsidP="004B447B">
            <w:pPr>
              <w:autoSpaceDE w:val="0"/>
              <w:autoSpaceDN w:val="0"/>
              <w:spacing w:line="235" w:lineRule="auto"/>
              <w:jc w:val="center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по участникам</w:t>
            </w:r>
          </w:p>
        </w:tc>
        <w:tc>
          <w:tcPr>
            <w:tcW w:w="1701" w:type="dxa"/>
            <w:vMerge w:val="restart"/>
          </w:tcPr>
          <w:p w:rsidR="00C86E20" w:rsidRPr="00EF149F" w:rsidRDefault="00C86E20" w:rsidP="004B447B">
            <w:pPr>
              <w:autoSpaceDE w:val="0"/>
              <w:autoSpaceDN w:val="0"/>
              <w:spacing w:line="235" w:lineRule="auto"/>
              <w:jc w:val="center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843" w:type="dxa"/>
            <w:vMerge w:val="restart"/>
          </w:tcPr>
          <w:p w:rsidR="00C86E20" w:rsidRPr="00EF149F" w:rsidRDefault="00C86E20" w:rsidP="004B447B">
            <w:pPr>
              <w:autoSpaceDE w:val="0"/>
              <w:autoSpaceDN w:val="0"/>
              <w:spacing w:line="235" w:lineRule="auto"/>
              <w:jc w:val="center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Объемы финансирования, всего</w:t>
            </w:r>
          </w:p>
          <w:p w:rsidR="00C86E20" w:rsidRPr="00EF149F" w:rsidRDefault="00C86E20" w:rsidP="004B447B">
            <w:pPr>
              <w:autoSpaceDE w:val="0"/>
              <w:autoSpaceDN w:val="0"/>
              <w:spacing w:line="235" w:lineRule="auto"/>
              <w:jc w:val="center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(тыс. руб.)</w:t>
            </w:r>
          </w:p>
        </w:tc>
        <w:tc>
          <w:tcPr>
            <w:tcW w:w="3544" w:type="dxa"/>
            <w:gridSpan w:val="6"/>
          </w:tcPr>
          <w:p w:rsidR="00C86E20" w:rsidRPr="00EF149F" w:rsidRDefault="00C86E20" w:rsidP="004B447B">
            <w:pPr>
              <w:autoSpaceDE w:val="0"/>
              <w:autoSpaceDN w:val="0"/>
              <w:spacing w:line="235" w:lineRule="auto"/>
              <w:jc w:val="center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 xml:space="preserve">В том числе </w:t>
            </w:r>
          </w:p>
          <w:p w:rsidR="00C86E20" w:rsidRPr="00EF149F" w:rsidRDefault="00C86E20" w:rsidP="004B447B">
            <w:pPr>
              <w:autoSpaceDE w:val="0"/>
              <w:autoSpaceDN w:val="0"/>
              <w:spacing w:line="235" w:lineRule="auto"/>
              <w:jc w:val="center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по годам реализации программы</w:t>
            </w:r>
          </w:p>
          <w:p w:rsidR="00C86E20" w:rsidRPr="00EF149F" w:rsidRDefault="00C86E20" w:rsidP="004B447B">
            <w:pPr>
              <w:autoSpaceDE w:val="0"/>
              <w:autoSpaceDN w:val="0"/>
              <w:spacing w:line="235" w:lineRule="auto"/>
              <w:jc w:val="center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(тыс. руб.)</w:t>
            </w:r>
          </w:p>
        </w:tc>
      </w:tr>
      <w:tr w:rsidR="00C86E20" w:rsidRPr="00EF149F" w:rsidTr="00C86E20">
        <w:tc>
          <w:tcPr>
            <w:tcW w:w="1418" w:type="dxa"/>
            <w:vMerge/>
          </w:tcPr>
          <w:p w:rsidR="00C86E20" w:rsidRPr="00EF149F" w:rsidRDefault="00C86E20" w:rsidP="004B447B">
            <w:pPr>
              <w:spacing w:line="235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:rsidR="00C86E20" w:rsidRPr="00EF149F" w:rsidRDefault="00C86E20" w:rsidP="004B447B">
            <w:pPr>
              <w:spacing w:line="235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:rsidR="00C86E20" w:rsidRPr="00EF149F" w:rsidRDefault="00C86E20" w:rsidP="004B447B">
            <w:pPr>
              <w:spacing w:line="235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C86E20" w:rsidRPr="00EF149F" w:rsidRDefault="00C86E20" w:rsidP="004B447B">
            <w:pPr>
              <w:spacing w:line="235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gridSpan w:val="3"/>
          </w:tcPr>
          <w:p w:rsidR="00C86E20" w:rsidRPr="00EF149F" w:rsidRDefault="00C86E20" w:rsidP="004B447B">
            <w:pPr>
              <w:autoSpaceDE w:val="0"/>
              <w:autoSpaceDN w:val="0"/>
              <w:spacing w:line="23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850" w:type="dxa"/>
            <w:gridSpan w:val="2"/>
          </w:tcPr>
          <w:p w:rsidR="00C86E20" w:rsidRPr="00EF149F" w:rsidRDefault="00C86E20" w:rsidP="004B447B">
            <w:pPr>
              <w:autoSpaceDE w:val="0"/>
              <w:autoSpaceDN w:val="0"/>
              <w:spacing w:line="23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</w:p>
        </w:tc>
        <w:tc>
          <w:tcPr>
            <w:tcW w:w="851" w:type="dxa"/>
          </w:tcPr>
          <w:p w:rsidR="00C86E20" w:rsidRPr="00EF149F" w:rsidRDefault="00C86E20" w:rsidP="004B447B">
            <w:pPr>
              <w:autoSpaceDE w:val="0"/>
              <w:autoSpaceDN w:val="0"/>
              <w:spacing w:line="23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</w:p>
        </w:tc>
      </w:tr>
      <w:tr w:rsidR="00C86E20" w:rsidRPr="00EF149F" w:rsidTr="00C86E20">
        <w:tc>
          <w:tcPr>
            <w:tcW w:w="1418" w:type="dxa"/>
          </w:tcPr>
          <w:p w:rsidR="00C86E20" w:rsidRPr="00EF149F" w:rsidRDefault="00C86E20" w:rsidP="004B447B">
            <w:pPr>
              <w:autoSpaceDE w:val="0"/>
              <w:autoSpaceDN w:val="0"/>
              <w:spacing w:line="235" w:lineRule="auto"/>
              <w:jc w:val="center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C86E20" w:rsidRPr="00EF149F" w:rsidRDefault="00C86E20" w:rsidP="004B447B">
            <w:pPr>
              <w:autoSpaceDE w:val="0"/>
              <w:autoSpaceDN w:val="0"/>
              <w:spacing w:line="235" w:lineRule="auto"/>
              <w:jc w:val="center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C86E20" w:rsidRPr="00EF149F" w:rsidRDefault="00C86E20" w:rsidP="004B447B">
            <w:pPr>
              <w:autoSpaceDE w:val="0"/>
              <w:autoSpaceDN w:val="0"/>
              <w:spacing w:line="235" w:lineRule="auto"/>
              <w:jc w:val="center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C86E20" w:rsidRPr="00EF149F" w:rsidRDefault="00C86E20" w:rsidP="004B447B">
            <w:pPr>
              <w:autoSpaceDE w:val="0"/>
              <w:autoSpaceDN w:val="0"/>
              <w:spacing w:line="235" w:lineRule="auto"/>
              <w:jc w:val="center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gridSpan w:val="3"/>
          </w:tcPr>
          <w:p w:rsidR="00C86E20" w:rsidRPr="00EF149F" w:rsidRDefault="00C86E20" w:rsidP="004B447B">
            <w:pPr>
              <w:autoSpaceDE w:val="0"/>
              <w:autoSpaceDN w:val="0"/>
              <w:spacing w:line="235" w:lineRule="auto"/>
              <w:jc w:val="center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  <w:gridSpan w:val="2"/>
          </w:tcPr>
          <w:p w:rsidR="00C86E20" w:rsidRPr="00EF149F" w:rsidRDefault="00C86E20" w:rsidP="004B447B">
            <w:pPr>
              <w:autoSpaceDE w:val="0"/>
              <w:autoSpaceDN w:val="0"/>
              <w:spacing w:line="235" w:lineRule="auto"/>
              <w:jc w:val="center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C86E20" w:rsidRPr="00EF149F" w:rsidRDefault="00C86E20" w:rsidP="004B447B">
            <w:pPr>
              <w:autoSpaceDE w:val="0"/>
              <w:autoSpaceDN w:val="0"/>
              <w:spacing w:line="23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C86E20" w:rsidRPr="00EF149F" w:rsidTr="00C86E20">
        <w:tc>
          <w:tcPr>
            <w:tcW w:w="1418" w:type="dxa"/>
            <w:vMerge w:val="restart"/>
          </w:tcPr>
          <w:p w:rsidR="00C86E20" w:rsidRPr="00EF149F" w:rsidRDefault="00C86E20" w:rsidP="004B447B">
            <w:pPr>
              <w:autoSpaceDE w:val="0"/>
              <w:autoSpaceDN w:val="0"/>
              <w:spacing w:line="235" w:lineRule="auto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Муниципальная программа</w:t>
            </w:r>
          </w:p>
        </w:tc>
        <w:tc>
          <w:tcPr>
            <w:tcW w:w="1701" w:type="dxa"/>
            <w:vMerge w:val="restart"/>
          </w:tcPr>
          <w:p w:rsidR="00C86E20" w:rsidRPr="00EF149F" w:rsidRDefault="00C86E20" w:rsidP="004B447B">
            <w:pPr>
              <w:autoSpaceDE w:val="0"/>
              <w:autoSpaceDN w:val="0"/>
              <w:spacing w:line="235" w:lineRule="auto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всего по программе*</w:t>
            </w:r>
          </w:p>
        </w:tc>
        <w:tc>
          <w:tcPr>
            <w:tcW w:w="1701" w:type="dxa"/>
          </w:tcPr>
          <w:p w:rsidR="00C86E20" w:rsidRPr="00EF149F" w:rsidRDefault="00C86E20" w:rsidP="004B447B">
            <w:pPr>
              <w:autoSpaceDE w:val="0"/>
              <w:autoSpaceDN w:val="0"/>
              <w:spacing w:line="235" w:lineRule="auto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всего</w:t>
            </w:r>
          </w:p>
        </w:tc>
        <w:tc>
          <w:tcPr>
            <w:tcW w:w="1843" w:type="dxa"/>
          </w:tcPr>
          <w:p w:rsidR="00C86E20" w:rsidRPr="00570672" w:rsidRDefault="00C86E20" w:rsidP="004B447B">
            <w:pPr>
              <w:jc w:val="both"/>
            </w:pPr>
            <w:r>
              <w:t>4 500,00</w:t>
            </w:r>
          </w:p>
        </w:tc>
        <w:tc>
          <w:tcPr>
            <w:tcW w:w="1843" w:type="dxa"/>
            <w:gridSpan w:val="3"/>
          </w:tcPr>
          <w:p w:rsidR="00C86E20" w:rsidRPr="00570672" w:rsidRDefault="00C86E20" w:rsidP="004B447B">
            <w:pPr>
              <w:jc w:val="both"/>
            </w:pPr>
            <w:r>
              <w:t>1 500,00</w:t>
            </w:r>
          </w:p>
        </w:tc>
        <w:tc>
          <w:tcPr>
            <w:tcW w:w="850" w:type="dxa"/>
            <w:gridSpan w:val="2"/>
          </w:tcPr>
          <w:p w:rsidR="00C86E20" w:rsidRPr="00570672" w:rsidRDefault="00C86E20" w:rsidP="004B447B">
            <w:pPr>
              <w:jc w:val="both"/>
            </w:pPr>
            <w:r>
              <w:t>1 500,00</w:t>
            </w:r>
          </w:p>
        </w:tc>
        <w:tc>
          <w:tcPr>
            <w:tcW w:w="851" w:type="dxa"/>
          </w:tcPr>
          <w:p w:rsidR="00C86E20" w:rsidRPr="00570672" w:rsidRDefault="00C86E20" w:rsidP="004B447B">
            <w:pPr>
              <w:jc w:val="both"/>
            </w:pPr>
            <w:r>
              <w:t>1 500,00</w:t>
            </w:r>
          </w:p>
        </w:tc>
      </w:tr>
      <w:tr w:rsidR="00C86E20" w:rsidRPr="00EF149F" w:rsidTr="00C86E20">
        <w:tc>
          <w:tcPr>
            <w:tcW w:w="1418" w:type="dxa"/>
            <w:vMerge/>
          </w:tcPr>
          <w:p w:rsidR="00C86E20" w:rsidRPr="00EF149F" w:rsidRDefault="00C86E20" w:rsidP="004B447B">
            <w:pPr>
              <w:spacing w:line="235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:rsidR="00C86E20" w:rsidRPr="00EF149F" w:rsidRDefault="00C86E20" w:rsidP="004B447B">
            <w:pPr>
              <w:spacing w:line="235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C86E20" w:rsidRPr="00EF149F" w:rsidRDefault="00C86E20" w:rsidP="004B447B">
            <w:pPr>
              <w:autoSpaceDE w:val="0"/>
              <w:autoSpaceDN w:val="0"/>
              <w:spacing w:line="235" w:lineRule="auto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бюджет района</w:t>
            </w:r>
          </w:p>
        </w:tc>
        <w:tc>
          <w:tcPr>
            <w:tcW w:w="1843" w:type="dxa"/>
          </w:tcPr>
          <w:p w:rsidR="00C86E20" w:rsidRPr="00570672" w:rsidRDefault="00C86E20" w:rsidP="004B447B">
            <w:pPr>
              <w:jc w:val="both"/>
            </w:pPr>
            <w:r>
              <w:t>4 500,00</w:t>
            </w:r>
          </w:p>
        </w:tc>
        <w:tc>
          <w:tcPr>
            <w:tcW w:w="1843" w:type="dxa"/>
            <w:gridSpan w:val="3"/>
          </w:tcPr>
          <w:p w:rsidR="00C86E20" w:rsidRPr="00570672" w:rsidRDefault="00C86E20" w:rsidP="004B447B">
            <w:pPr>
              <w:jc w:val="both"/>
            </w:pPr>
            <w:r>
              <w:t>1 500,00</w:t>
            </w:r>
          </w:p>
        </w:tc>
        <w:tc>
          <w:tcPr>
            <w:tcW w:w="850" w:type="dxa"/>
            <w:gridSpan w:val="2"/>
          </w:tcPr>
          <w:p w:rsidR="00C86E20" w:rsidRPr="00570672" w:rsidRDefault="00C86E20" w:rsidP="004B447B">
            <w:pPr>
              <w:jc w:val="both"/>
            </w:pPr>
            <w:r>
              <w:t>1 500,00</w:t>
            </w:r>
          </w:p>
        </w:tc>
        <w:tc>
          <w:tcPr>
            <w:tcW w:w="851" w:type="dxa"/>
          </w:tcPr>
          <w:p w:rsidR="00C86E20" w:rsidRPr="00570672" w:rsidRDefault="00C86E20" w:rsidP="004B447B">
            <w:pPr>
              <w:jc w:val="both"/>
            </w:pPr>
            <w:r>
              <w:t>1 500,00</w:t>
            </w:r>
          </w:p>
        </w:tc>
      </w:tr>
      <w:tr w:rsidR="00C86E20" w:rsidRPr="00EF149F" w:rsidTr="00C86E20">
        <w:tc>
          <w:tcPr>
            <w:tcW w:w="1418" w:type="dxa"/>
            <w:vMerge/>
          </w:tcPr>
          <w:p w:rsidR="00C86E20" w:rsidRPr="00EF149F" w:rsidRDefault="00C86E20" w:rsidP="004B447B">
            <w:pPr>
              <w:spacing w:line="235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:rsidR="00C86E20" w:rsidRPr="00EF149F" w:rsidRDefault="00C86E20" w:rsidP="004B447B">
            <w:pPr>
              <w:spacing w:line="235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C86E20" w:rsidRPr="00EF149F" w:rsidRDefault="00C86E20" w:rsidP="004B447B">
            <w:pPr>
              <w:autoSpaceDE w:val="0"/>
              <w:autoSpaceDN w:val="0"/>
              <w:spacing w:line="235" w:lineRule="auto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федеральный бюджет (</w:t>
            </w:r>
            <w:proofErr w:type="spellStart"/>
            <w:r w:rsidRPr="00EF149F">
              <w:rPr>
                <w:sz w:val="26"/>
                <w:szCs w:val="26"/>
              </w:rPr>
              <w:t>прогнозно</w:t>
            </w:r>
            <w:proofErr w:type="spellEnd"/>
            <w:r w:rsidRPr="00EF149F">
              <w:rPr>
                <w:sz w:val="26"/>
                <w:szCs w:val="26"/>
              </w:rPr>
              <w:t>)</w:t>
            </w:r>
          </w:p>
        </w:tc>
        <w:tc>
          <w:tcPr>
            <w:tcW w:w="1843" w:type="dxa"/>
          </w:tcPr>
          <w:p w:rsidR="00C86E20" w:rsidRPr="00EF149F" w:rsidRDefault="00C86E20" w:rsidP="004B447B">
            <w:pPr>
              <w:autoSpaceDE w:val="0"/>
              <w:autoSpaceDN w:val="0"/>
              <w:spacing w:line="235" w:lineRule="auto"/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3"/>
          </w:tcPr>
          <w:p w:rsidR="00C86E20" w:rsidRPr="00EF149F" w:rsidRDefault="00C86E20" w:rsidP="004B447B">
            <w:pPr>
              <w:autoSpaceDE w:val="0"/>
              <w:autoSpaceDN w:val="0"/>
              <w:spacing w:line="235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 w:rsidR="00C86E20" w:rsidRPr="00EF149F" w:rsidRDefault="00C86E20" w:rsidP="004B447B">
            <w:pPr>
              <w:autoSpaceDE w:val="0"/>
              <w:autoSpaceDN w:val="0"/>
              <w:spacing w:line="235" w:lineRule="auto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C86E20" w:rsidRPr="00EF149F" w:rsidRDefault="00C86E20" w:rsidP="004B447B">
            <w:pPr>
              <w:autoSpaceDE w:val="0"/>
              <w:autoSpaceDN w:val="0"/>
              <w:spacing w:line="235" w:lineRule="auto"/>
              <w:rPr>
                <w:sz w:val="26"/>
                <w:szCs w:val="26"/>
              </w:rPr>
            </w:pPr>
          </w:p>
        </w:tc>
      </w:tr>
      <w:tr w:rsidR="00C86E20" w:rsidRPr="00EF149F" w:rsidTr="00C86E20">
        <w:tc>
          <w:tcPr>
            <w:tcW w:w="1418" w:type="dxa"/>
            <w:vMerge/>
          </w:tcPr>
          <w:p w:rsidR="00C86E20" w:rsidRPr="00EF149F" w:rsidRDefault="00C86E20" w:rsidP="004B447B">
            <w:pPr>
              <w:spacing w:line="235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:rsidR="00C86E20" w:rsidRPr="00EF149F" w:rsidRDefault="00C86E20" w:rsidP="004B447B">
            <w:pPr>
              <w:spacing w:line="235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C86E20" w:rsidRPr="00EF149F" w:rsidRDefault="00C86E20" w:rsidP="004B447B">
            <w:pPr>
              <w:autoSpaceDE w:val="0"/>
              <w:autoSpaceDN w:val="0"/>
              <w:spacing w:line="235" w:lineRule="auto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областной бюджет (</w:t>
            </w:r>
            <w:proofErr w:type="spellStart"/>
            <w:r w:rsidRPr="00EF149F">
              <w:rPr>
                <w:sz w:val="26"/>
                <w:szCs w:val="26"/>
              </w:rPr>
              <w:t>прогнозно</w:t>
            </w:r>
            <w:proofErr w:type="spellEnd"/>
            <w:r w:rsidRPr="00EF149F">
              <w:rPr>
                <w:sz w:val="26"/>
                <w:szCs w:val="26"/>
              </w:rPr>
              <w:t>)</w:t>
            </w:r>
          </w:p>
        </w:tc>
        <w:tc>
          <w:tcPr>
            <w:tcW w:w="1843" w:type="dxa"/>
          </w:tcPr>
          <w:p w:rsidR="00C86E20" w:rsidRPr="00EF149F" w:rsidRDefault="00C86E20" w:rsidP="004B447B">
            <w:pPr>
              <w:autoSpaceDE w:val="0"/>
              <w:autoSpaceDN w:val="0"/>
              <w:spacing w:line="235" w:lineRule="auto"/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3"/>
          </w:tcPr>
          <w:p w:rsidR="00C86E20" w:rsidRPr="00EF149F" w:rsidRDefault="00C86E20" w:rsidP="004B447B">
            <w:pPr>
              <w:autoSpaceDE w:val="0"/>
              <w:autoSpaceDN w:val="0"/>
              <w:spacing w:line="235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 w:rsidR="00C86E20" w:rsidRPr="00EF149F" w:rsidRDefault="00C86E20" w:rsidP="004B447B">
            <w:pPr>
              <w:autoSpaceDE w:val="0"/>
              <w:autoSpaceDN w:val="0"/>
              <w:spacing w:line="235" w:lineRule="auto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C86E20" w:rsidRPr="00EF149F" w:rsidRDefault="00C86E20" w:rsidP="004B447B">
            <w:pPr>
              <w:autoSpaceDE w:val="0"/>
              <w:autoSpaceDN w:val="0"/>
              <w:spacing w:line="235" w:lineRule="auto"/>
              <w:rPr>
                <w:sz w:val="26"/>
                <w:szCs w:val="26"/>
              </w:rPr>
            </w:pPr>
          </w:p>
        </w:tc>
      </w:tr>
      <w:tr w:rsidR="00C86E20" w:rsidRPr="00EF149F" w:rsidTr="00C86E20">
        <w:tc>
          <w:tcPr>
            <w:tcW w:w="1418" w:type="dxa"/>
            <w:vMerge/>
          </w:tcPr>
          <w:p w:rsidR="00C86E20" w:rsidRPr="00EF149F" w:rsidRDefault="00C86E20" w:rsidP="004B447B">
            <w:pPr>
              <w:spacing w:line="235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:rsidR="00C86E20" w:rsidRPr="00EF149F" w:rsidRDefault="00C86E20" w:rsidP="004B447B">
            <w:pPr>
              <w:spacing w:line="235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C86E20" w:rsidRPr="00EF149F" w:rsidRDefault="00C86E20" w:rsidP="004B447B">
            <w:pPr>
              <w:autoSpaceDE w:val="0"/>
              <w:autoSpaceDN w:val="0"/>
              <w:spacing w:line="235" w:lineRule="auto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внебюджетные источники (</w:t>
            </w:r>
            <w:proofErr w:type="spellStart"/>
            <w:r w:rsidRPr="00EF149F">
              <w:rPr>
                <w:sz w:val="26"/>
                <w:szCs w:val="26"/>
              </w:rPr>
              <w:t>прогнозно</w:t>
            </w:r>
            <w:proofErr w:type="spellEnd"/>
            <w:r w:rsidRPr="00EF149F">
              <w:rPr>
                <w:sz w:val="26"/>
                <w:szCs w:val="26"/>
              </w:rPr>
              <w:t>)</w:t>
            </w:r>
          </w:p>
        </w:tc>
        <w:tc>
          <w:tcPr>
            <w:tcW w:w="1843" w:type="dxa"/>
          </w:tcPr>
          <w:p w:rsidR="00C86E20" w:rsidRPr="00EF149F" w:rsidRDefault="00C86E20" w:rsidP="004B447B">
            <w:pPr>
              <w:autoSpaceDE w:val="0"/>
              <w:autoSpaceDN w:val="0"/>
              <w:spacing w:line="235" w:lineRule="auto"/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3"/>
          </w:tcPr>
          <w:p w:rsidR="00C86E20" w:rsidRPr="00EF149F" w:rsidRDefault="00C86E20" w:rsidP="004B447B">
            <w:pPr>
              <w:autoSpaceDE w:val="0"/>
              <w:autoSpaceDN w:val="0"/>
              <w:spacing w:line="235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 w:rsidR="00C86E20" w:rsidRPr="00EF149F" w:rsidRDefault="00C86E20" w:rsidP="004B447B">
            <w:pPr>
              <w:autoSpaceDE w:val="0"/>
              <w:autoSpaceDN w:val="0"/>
              <w:spacing w:line="235" w:lineRule="auto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C86E20" w:rsidRPr="00EF149F" w:rsidRDefault="00C86E20" w:rsidP="004B447B">
            <w:pPr>
              <w:autoSpaceDE w:val="0"/>
              <w:autoSpaceDN w:val="0"/>
              <w:spacing w:line="235" w:lineRule="auto"/>
              <w:rPr>
                <w:sz w:val="26"/>
                <w:szCs w:val="26"/>
              </w:rPr>
            </w:pPr>
          </w:p>
        </w:tc>
      </w:tr>
      <w:tr w:rsidR="00C86E20" w:rsidRPr="00EF149F" w:rsidTr="00C86E20">
        <w:tc>
          <w:tcPr>
            <w:tcW w:w="1418" w:type="dxa"/>
            <w:vMerge/>
          </w:tcPr>
          <w:p w:rsidR="00C86E20" w:rsidRPr="00EF149F" w:rsidRDefault="00C86E20" w:rsidP="004B447B">
            <w:pPr>
              <w:spacing w:line="235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C86E20" w:rsidRPr="00EF149F" w:rsidRDefault="00C86E20" w:rsidP="004B447B">
            <w:pPr>
              <w:spacing w:line="235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EF149F">
              <w:rPr>
                <w:rFonts w:eastAsia="Calibri"/>
                <w:sz w:val="26"/>
                <w:szCs w:val="26"/>
                <w:lang w:eastAsia="en-US"/>
              </w:rPr>
              <w:t>кроме того погашение кредиторской задолженности</w:t>
            </w:r>
          </w:p>
        </w:tc>
        <w:tc>
          <w:tcPr>
            <w:tcW w:w="1701" w:type="dxa"/>
          </w:tcPr>
          <w:p w:rsidR="00C86E20" w:rsidRPr="00EF149F" w:rsidRDefault="00C86E20" w:rsidP="004B447B">
            <w:pPr>
              <w:autoSpaceDE w:val="0"/>
              <w:autoSpaceDN w:val="0"/>
              <w:spacing w:line="235" w:lineRule="auto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всего</w:t>
            </w:r>
          </w:p>
        </w:tc>
        <w:tc>
          <w:tcPr>
            <w:tcW w:w="1843" w:type="dxa"/>
          </w:tcPr>
          <w:p w:rsidR="00C86E20" w:rsidRPr="00EF149F" w:rsidRDefault="00C86E20" w:rsidP="004B447B">
            <w:pPr>
              <w:autoSpaceDE w:val="0"/>
              <w:autoSpaceDN w:val="0"/>
              <w:spacing w:line="235" w:lineRule="auto"/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3"/>
          </w:tcPr>
          <w:p w:rsidR="00C86E20" w:rsidRPr="00EF149F" w:rsidRDefault="00C86E20" w:rsidP="004B447B">
            <w:pPr>
              <w:autoSpaceDE w:val="0"/>
              <w:autoSpaceDN w:val="0"/>
              <w:spacing w:line="235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 w:rsidR="00C86E20" w:rsidRPr="00EF149F" w:rsidRDefault="00C86E20" w:rsidP="004B447B">
            <w:pPr>
              <w:autoSpaceDE w:val="0"/>
              <w:autoSpaceDN w:val="0"/>
              <w:spacing w:line="235" w:lineRule="auto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C86E20" w:rsidRPr="00EF149F" w:rsidRDefault="00C86E20" w:rsidP="004B447B">
            <w:pPr>
              <w:autoSpaceDE w:val="0"/>
              <w:autoSpaceDN w:val="0"/>
              <w:spacing w:line="235" w:lineRule="auto"/>
              <w:rPr>
                <w:sz w:val="26"/>
                <w:szCs w:val="26"/>
              </w:rPr>
            </w:pPr>
          </w:p>
        </w:tc>
      </w:tr>
      <w:tr w:rsidR="00C86E20" w:rsidRPr="00EF149F" w:rsidTr="00C86E20">
        <w:tc>
          <w:tcPr>
            <w:tcW w:w="1418" w:type="dxa"/>
            <w:vMerge/>
          </w:tcPr>
          <w:p w:rsidR="00C86E20" w:rsidRPr="00EF149F" w:rsidRDefault="00C86E20" w:rsidP="004B447B">
            <w:pPr>
              <w:spacing w:line="235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:rsidR="00C86E20" w:rsidRPr="00EF149F" w:rsidRDefault="00C86E20" w:rsidP="004B447B">
            <w:pPr>
              <w:spacing w:line="235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C86E20" w:rsidRPr="00EF149F" w:rsidRDefault="00C86E20" w:rsidP="004B447B">
            <w:pPr>
              <w:autoSpaceDE w:val="0"/>
              <w:autoSpaceDN w:val="0"/>
              <w:spacing w:line="235" w:lineRule="auto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бюджет района</w:t>
            </w:r>
          </w:p>
        </w:tc>
        <w:tc>
          <w:tcPr>
            <w:tcW w:w="1843" w:type="dxa"/>
          </w:tcPr>
          <w:p w:rsidR="00C86E20" w:rsidRPr="00EF149F" w:rsidRDefault="00C86E20" w:rsidP="004B447B">
            <w:pPr>
              <w:autoSpaceDE w:val="0"/>
              <w:autoSpaceDN w:val="0"/>
              <w:spacing w:line="235" w:lineRule="auto"/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3"/>
          </w:tcPr>
          <w:p w:rsidR="00C86E20" w:rsidRPr="00EF149F" w:rsidRDefault="00C86E20" w:rsidP="004B447B">
            <w:pPr>
              <w:autoSpaceDE w:val="0"/>
              <w:autoSpaceDN w:val="0"/>
              <w:spacing w:line="235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 w:rsidR="00C86E20" w:rsidRPr="00EF149F" w:rsidRDefault="00C86E20" w:rsidP="004B447B">
            <w:pPr>
              <w:autoSpaceDE w:val="0"/>
              <w:autoSpaceDN w:val="0"/>
              <w:spacing w:line="235" w:lineRule="auto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C86E20" w:rsidRPr="00EF149F" w:rsidRDefault="00C86E20" w:rsidP="004B447B">
            <w:pPr>
              <w:autoSpaceDE w:val="0"/>
              <w:autoSpaceDN w:val="0"/>
              <w:spacing w:line="235" w:lineRule="auto"/>
              <w:rPr>
                <w:sz w:val="26"/>
                <w:szCs w:val="26"/>
              </w:rPr>
            </w:pPr>
          </w:p>
        </w:tc>
      </w:tr>
      <w:tr w:rsidR="00C86E20" w:rsidRPr="00EF149F" w:rsidTr="00C86E20">
        <w:tc>
          <w:tcPr>
            <w:tcW w:w="1418" w:type="dxa"/>
            <w:vMerge/>
          </w:tcPr>
          <w:p w:rsidR="00C86E20" w:rsidRPr="00EF149F" w:rsidRDefault="00C86E20" w:rsidP="004B447B">
            <w:pPr>
              <w:spacing w:line="235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:rsidR="00C86E20" w:rsidRPr="00EF149F" w:rsidRDefault="00C86E20" w:rsidP="004B447B">
            <w:pPr>
              <w:spacing w:line="235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C86E20" w:rsidRPr="00EF149F" w:rsidRDefault="00C86E20" w:rsidP="004B447B">
            <w:pPr>
              <w:autoSpaceDE w:val="0"/>
              <w:autoSpaceDN w:val="0"/>
              <w:spacing w:line="235" w:lineRule="auto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федеральный бюджет (</w:t>
            </w:r>
            <w:proofErr w:type="spellStart"/>
            <w:r w:rsidRPr="00EF149F">
              <w:rPr>
                <w:sz w:val="26"/>
                <w:szCs w:val="26"/>
              </w:rPr>
              <w:t>прогнозно</w:t>
            </w:r>
            <w:proofErr w:type="spellEnd"/>
            <w:r w:rsidRPr="00EF149F">
              <w:rPr>
                <w:sz w:val="26"/>
                <w:szCs w:val="26"/>
              </w:rPr>
              <w:t>)</w:t>
            </w:r>
          </w:p>
        </w:tc>
        <w:tc>
          <w:tcPr>
            <w:tcW w:w="1843" w:type="dxa"/>
          </w:tcPr>
          <w:p w:rsidR="00C86E20" w:rsidRPr="00EF149F" w:rsidRDefault="00C86E20" w:rsidP="004B447B">
            <w:pPr>
              <w:autoSpaceDE w:val="0"/>
              <w:autoSpaceDN w:val="0"/>
              <w:spacing w:line="235" w:lineRule="auto"/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3"/>
          </w:tcPr>
          <w:p w:rsidR="00C86E20" w:rsidRPr="00EF149F" w:rsidRDefault="00C86E20" w:rsidP="004B447B">
            <w:pPr>
              <w:autoSpaceDE w:val="0"/>
              <w:autoSpaceDN w:val="0"/>
              <w:spacing w:line="235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 w:rsidR="00C86E20" w:rsidRPr="00EF149F" w:rsidRDefault="00C86E20" w:rsidP="004B447B">
            <w:pPr>
              <w:autoSpaceDE w:val="0"/>
              <w:autoSpaceDN w:val="0"/>
              <w:spacing w:line="235" w:lineRule="auto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C86E20" w:rsidRPr="00EF149F" w:rsidRDefault="00C86E20" w:rsidP="004B447B">
            <w:pPr>
              <w:autoSpaceDE w:val="0"/>
              <w:autoSpaceDN w:val="0"/>
              <w:spacing w:line="235" w:lineRule="auto"/>
              <w:rPr>
                <w:sz w:val="26"/>
                <w:szCs w:val="26"/>
              </w:rPr>
            </w:pPr>
          </w:p>
        </w:tc>
      </w:tr>
      <w:tr w:rsidR="00C86E20" w:rsidRPr="00EF149F" w:rsidTr="00C86E20">
        <w:tc>
          <w:tcPr>
            <w:tcW w:w="1418" w:type="dxa"/>
            <w:vMerge/>
          </w:tcPr>
          <w:p w:rsidR="00C86E20" w:rsidRPr="00EF149F" w:rsidRDefault="00C86E20" w:rsidP="004B447B">
            <w:pPr>
              <w:spacing w:line="235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:rsidR="00C86E20" w:rsidRPr="00EF149F" w:rsidRDefault="00C86E20" w:rsidP="004B447B">
            <w:pPr>
              <w:spacing w:line="235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C86E20" w:rsidRDefault="00C86E20" w:rsidP="004B447B">
            <w:pPr>
              <w:autoSpaceDE w:val="0"/>
              <w:autoSpaceDN w:val="0"/>
              <w:spacing w:line="235" w:lineRule="auto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 xml:space="preserve">областной </w:t>
            </w:r>
            <w:r w:rsidRPr="00EF149F">
              <w:rPr>
                <w:sz w:val="26"/>
                <w:szCs w:val="26"/>
              </w:rPr>
              <w:lastRenderedPageBreak/>
              <w:t>бюджет (</w:t>
            </w:r>
            <w:proofErr w:type="spellStart"/>
            <w:r w:rsidRPr="00EF149F">
              <w:rPr>
                <w:sz w:val="26"/>
                <w:szCs w:val="26"/>
              </w:rPr>
              <w:t>прогнозно</w:t>
            </w:r>
            <w:proofErr w:type="spellEnd"/>
            <w:r w:rsidRPr="00EF149F">
              <w:rPr>
                <w:sz w:val="26"/>
                <w:szCs w:val="26"/>
              </w:rPr>
              <w:t>)</w:t>
            </w:r>
          </w:p>
          <w:p w:rsidR="00C86E20" w:rsidRDefault="00C86E20" w:rsidP="004B447B">
            <w:pPr>
              <w:autoSpaceDE w:val="0"/>
              <w:autoSpaceDN w:val="0"/>
              <w:spacing w:line="235" w:lineRule="auto"/>
              <w:rPr>
                <w:sz w:val="26"/>
                <w:szCs w:val="26"/>
              </w:rPr>
            </w:pPr>
          </w:p>
          <w:p w:rsidR="00C86E20" w:rsidRPr="00EF149F" w:rsidRDefault="00C86E20" w:rsidP="004B447B">
            <w:pPr>
              <w:autoSpaceDE w:val="0"/>
              <w:autoSpaceDN w:val="0"/>
              <w:spacing w:line="235" w:lineRule="auto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C86E20" w:rsidRPr="00EF149F" w:rsidRDefault="00C86E20" w:rsidP="004B447B">
            <w:pPr>
              <w:autoSpaceDE w:val="0"/>
              <w:autoSpaceDN w:val="0"/>
              <w:spacing w:line="235" w:lineRule="auto"/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3"/>
          </w:tcPr>
          <w:p w:rsidR="00C86E20" w:rsidRPr="00EF149F" w:rsidRDefault="00C86E20" w:rsidP="004B447B">
            <w:pPr>
              <w:autoSpaceDE w:val="0"/>
              <w:autoSpaceDN w:val="0"/>
              <w:spacing w:line="235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 w:rsidR="00C86E20" w:rsidRPr="00EF149F" w:rsidRDefault="00C86E20" w:rsidP="004B447B">
            <w:pPr>
              <w:autoSpaceDE w:val="0"/>
              <w:autoSpaceDN w:val="0"/>
              <w:spacing w:line="235" w:lineRule="auto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C86E20" w:rsidRPr="00EF149F" w:rsidRDefault="00C86E20" w:rsidP="004B447B">
            <w:pPr>
              <w:autoSpaceDE w:val="0"/>
              <w:autoSpaceDN w:val="0"/>
              <w:spacing w:line="235" w:lineRule="auto"/>
              <w:rPr>
                <w:sz w:val="26"/>
                <w:szCs w:val="26"/>
              </w:rPr>
            </w:pPr>
          </w:p>
        </w:tc>
      </w:tr>
      <w:tr w:rsidR="00C86E20" w:rsidRPr="00EF149F" w:rsidTr="00C86E20">
        <w:tc>
          <w:tcPr>
            <w:tcW w:w="1418" w:type="dxa"/>
          </w:tcPr>
          <w:p w:rsidR="00C86E20" w:rsidRPr="00EF149F" w:rsidRDefault="00C86E20" w:rsidP="004B447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701" w:type="dxa"/>
          </w:tcPr>
          <w:p w:rsidR="00C86E20" w:rsidRPr="00EF149F" w:rsidRDefault="00C86E20" w:rsidP="004B447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C86E20" w:rsidRPr="00EF149F" w:rsidRDefault="00C86E20" w:rsidP="004B447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C86E20" w:rsidRPr="00EF149F" w:rsidRDefault="00C86E20" w:rsidP="004B447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gridSpan w:val="3"/>
          </w:tcPr>
          <w:p w:rsidR="00C86E20" w:rsidRPr="00EF149F" w:rsidRDefault="00C86E20" w:rsidP="004B447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  <w:gridSpan w:val="2"/>
          </w:tcPr>
          <w:p w:rsidR="00C86E20" w:rsidRPr="00EF149F" w:rsidRDefault="00C86E20" w:rsidP="004B447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C86E20" w:rsidRPr="00EF149F" w:rsidRDefault="00C86E20" w:rsidP="004B447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C86E20" w:rsidRPr="00EF149F" w:rsidTr="00C86E20">
        <w:tc>
          <w:tcPr>
            <w:tcW w:w="1418" w:type="dxa"/>
            <w:vMerge w:val="restart"/>
          </w:tcPr>
          <w:p w:rsidR="00C86E20" w:rsidRPr="00EF149F" w:rsidRDefault="00C86E20" w:rsidP="004B447B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Основное мероприятие 1.1</w:t>
            </w:r>
            <w:r>
              <w:rPr>
                <w:sz w:val="26"/>
                <w:szCs w:val="26"/>
              </w:rPr>
              <w:t xml:space="preserve"> Ремонта водопроводных сетей на территории  р.п</w:t>
            </w:r>
            <w:proofErr w:type="gramStart"/>
            <w:r>
              <w:rPr>
                <w:sz w:val="26"/>
                <w:szCs w:val="26"/>
              </w:rPr>
              <w:t>.Е</w:t>
            </w:r>
            <w:proofErr w:type="gramEnd"/>
            <w:r>
              <w:rPr>
                <w:sz w:val="26"/>
                <w:szCs w:val="26"/>
              </w:rPr>
              <w:t>катериновка, закупка насосов, оплата за электроэнергию водозабора.</w:t>
            </w:r>
          </w:p>
        </w:tc>
        <w:tc>
          <w:tcPr>
            <w:tcW w:w="5245" w:type="dxa"/>
            <w:gridSpan w:val="3"/>
            <w:vMerge w:val="restart"/>
          </w:tcPr>
          <w:p w:rsidR="00C86E20" w:rsidRPr="00EF149F" w:rsidRDefault="00C86E20" w:rsidP="004B447B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итого по мероприятию*</w:t>
            </w:r>
          </w:p>
        </w:tc>
        <w:tc>
          <w:tcPr>
            <w:tcW w:w="850" w:type="dxa"/>
          </w:tcPr>
          <w:p w:rsidR="00C86E20" w:rsidRPr="00EF149F" w:rsidRDefault="00C86E20" w:rsidP="004B447B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всего</w:t>
            </w:r>
          </w:p>
        </w:tc>
        <w:tc>
          <w:tcPr>
            <w:tcW w:w="709" w:type="dxa"/>
          </w:tcPr>
          <w:p w:rsidR="00C86E20" w:rsidRPr="00570672" w:rsidRDefault="00C86E20" w:rsidP="004B447B">
            <w:pPr>
              <w:jc w:val="both"/>
            </w:pPr>
            <w:r>
              <w:t>4 500,00</w:t>
            </w:r>
          </w:p>
        </w:tc>
        <w:tc>
          <w:tcPr>
            <w:tcW w:w="425" w:type="dxa"/>
            <w:gridSpan w:val="2"/>
          </w:tcPr>
          <w:p w:rsidR="00C86E20" w:rsidRPr="00570672" w:rsidRDefault="00C86E20" w:rsidP="004B447B">
            <w:pPr>
              <w:jc w:val="both"/>
            </w:pPr>
            <w:r>
              <w:t>1 500,00</w:t>
            </w:r>
          </w:p>
        </w:tc>
        <w:tc>
          <w:tcPr>
            <w:tcW w:w="709" w:type="dxa"/>
          </w:tcPr>
          <w:p w:rsidR="00C86E20" w:rsidRPr="00570672" w:rsidRDefault="00C86E20" w:rsidP="004B447B">
            <w:pPr>
              <w:jc w:val="both"/>
            </w:pPr>
            <w:r>
              <w:t>1 500,00</w:t>
            </w:r>
          </w:p>
        </w:tc>
        <w:tc>
          <w:tcPr>
            <w:tcW w:w="851" w:type="dxa"/>
          </w:tcPr>
          <w:p w:rsidR="00C86E20" w:rsidRPr="00570672" w:rsidRDefault="00C86E20" w:rsidP="004B447B">
            <w:pPr>
              <w:jc w:val="both"/>
            </w:pPr>
            <w:r>
              <w:t>1 500,00</w:t>
            </w:r>
          </w:p>
        </w:tc>
      </w:tr>
      <w:tr w:rsidR="00C86E20" w:rsidRPr="00EF149F" w:rsidTr="00C86E20">
        <w:tc>
          <w:tcPr>
            <w:tcW w:w="1418" w:type="dxa"/>
            <w:vMerge/>
          </w:tcPr>
          <w:p w:rsidR="00C86E20" w:rsidRPr="00EF149F" w:rsidRDefault="00C86E20" w:rsidP="004B447B">
            <w:pPr>
              <w:spacing w:line="245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245" w:type="dxa"/>
            <w:gridSpan w:val="3"/>
            <w:vMerge/>
          </w:tcPr>
          <w:p w:rsidR="00C86E20" w:rsidRPr="00EF149F" w:rsidRDefault="00C86E20" w:rsidP="004B447B">
            <w:pPr>
              <w:spacing w:line="245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:rsidR="00C86E20" w:rsidRPr="00EF149F" w:rsidRDefault="00C86E20" w:rsidP="004B447B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бюджет района</w:t>
            </w:r>
          </w:p>
        </w:tc>
        <w:tc>
          <w:tcPr>
            <w:tcW w:w="709" w:type="dxa"/>
          </w:tcPr>
          <w:p w:rsidR="00C86E20" w:rsidRPr="00570672" w:rsidRDefault="00C86E20" w:rsidP="004B447B">
            <w:pPr>
              <w:jc w:val="both"/>
            </w:pPr>
            <w:r>
              <w:t>4 500,00</w:t>
            </w:r>
          </w:p>
        </w:tc>
        <w:tc>
          <w:tcPr>
            <w:tcW w:w="425" w:type="dxa"/>
            <w:gridSpan w:val="2"/>
          </w:tcPr>
          <w:p w:rsidR="00C86E20" w:rsidRPr="00570672" w:rsidRDefault="00C86E20" w:rsidP="004B447B">
            <w:pPr>
              <w:jc w:val="both"/>
            </w:pPr>
            <w:r>
              <w:t>1 500,00</w:t>
            </w:r>
          </w:p>
        </w:tc>
        <w:tc>
          <w:tcPr>
            <w:tcW w:w="709" w:type="dxa"/>
          </w:tcPr>
          <w:p w:rsidR="00C86E20" w:rsidRPr="00570672" w:rsidRDefault="00C86E20" w:rsidP="004B447B">
            <w:pPr>
              <w:jc w:val="both"/>
            </w:pPr>
            <w:r>
              <w:t>1 500,00</w:t>
            </w:r>
          </w:p>
        </w:tc>
        <w:tc>
          <w:tcPr>
            <w:tcW w:w="851" w:type="dxa"/>
          </w:tcPr>
          <w:p w:rsidR="00C86E20" w:rsidRPr="00570672" w:rsidRDefault="00C86E20" w:rsidP="004B447B">
            <w:pPr>
              <w:jc w:val="both"/>
            </w:pPr>
            <w:r>
              <w:t>1 500,00</w:t>
            </w:r>
          </w:p>
        </w:tc>
      </w:tr>
      <w:tr w:rsidR="00C86E20" w:rsidRPr="00EF149F" w:rsidTr="00C86E20">
        <w:tc>
          <w:tcPr>
            <w:tcW w:w="1418" w:type="dxa"/>
            <w:vMerge/>
          </w:tcPr>
          <w:p w:rsidR="00C86E20" w:rsidRPr="00EF149F" w:rsidRDefault="00C86E20" w:rsidP="004B447B">
            <w:pPr>
              <w:spacing w:line="245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245" w:type="dxa"/>
            <w:gridSpan w:val="3"/>
            <w:vMerge/>
          </w:tcPr>
          <w:p w:rsidR="00C86E20" w:rsidRPr="00EF149F" w:rsidRDefault="00C86E20" w:rsidP="004B447B">
            <w:pPr>
              <w:spacing w:line="245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:rsidR="00C86E20" w:rsidRPr="00EF149F" w:rsidRDefault="00C86E20" w:rsidP="004B447B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федеральный бюджет (</w:t>
            </w:r>
            <w:proofErr w:type="spellStart"/>
            <w:r w:rsidRPr="00EF149F">
              <w:rPr>
                <w:sz w:val="26"/>
                <w:szCs w:val="26"/>
              </w:rPr>
              <w:t>прогнозно</w:t>
            </w:r>
            <w:proofErr w:type="spellEnd"/>
            <w:r w:rsidRPr="00EF149F">
              <w:rPr>
                <w:sz w:val="26"/>
                <w:szCs w:val="26"/>
              </w:rPr>
              <w:t>)</w:t>
            </w:r>
          </w:p>
        </w:tc>
        <w:tc>
          <w:tcPr>
            <w:tcW w:w="709" w:type="dxa"/>
          </w:tcPr>
          <w:p w:rsidR="00C86E20" w:rsidRPr="00EF149F" w:rsidRDefault="00C86E20" w:rsidP="004B447B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C86E20" w:rsidRPr="00EF149F" w:rsidRDefault="00C86E20" w:rsidP="004B447B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86E20" w:rsidRPr="00EF149F" w:rsidRDefault="00C86E20" w:rsidP="004B447B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C86E20" w:rsidRPr="00EF149F" w:rsidRDefault="00C86E20" w:rsidP="004B447B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</w:p>
        </w:tc>
      </w:tr>
      <w:tr w:rsidR="00C86E20" w:rsidRPr="00EF149F" w:rsidTr="00C86E20">
        <w:tc>
          <w:tcPr>
            <w:tcW w:w="1418" w:type="dxa"/>
            <w:vMerge/>
          </w:tcPr>
          <w:p w:rsidR="00C86E20" w:rsidRPr="00EF149F" w:rsidRDefault="00C86E20" w:rsidP="004B447B">
            <w:pPr>
              <w:spacing w:line="245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245" w:type="dxa"/>
            <w:gridSpan w:val="3"/>
            <w:vMerge/>
          </w:tcPr>
          <w:p w:rsidR="00C86E20" w:rsidRPr="00EF149F" w:rsidRDefault="00C86E20" w:rsidP="004B447B">
            <w:pPr>
              <w:spacing w:line="245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:rsidR="00C86E20" w:rsidRPr="00EF149F" w:rsidRDefault="00C86E20" w:rsidP="004B447B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областной бюджет (</w:t>
            </w:r>
            <w:proofErr w:type="spellStart"/>
            <w:r w:rsidRPr="00EF149F">
              <w:rPr>
                <w:sz w:val="26"/>
                <w:szCs w:val="26"/>
              </w:rPr>
              <w:t>прогнозно</w:t>
            </w:r>
            <w:proofErr w:type="spellEnd"/>
            <w:r w:rsidRPr="00EF149F">
              <w:rPr>
                <w:sz w:val="26"/>
                <w:szCs w:val="26"/>
              </w:rPr>
              <w:t>)</w:t>
            </w:r>
          </w:p>
        </w:tc>
        <w:tc>
          <w:tcPr>
            <w:tcW w:w="709" w:type="dxa"/>
          </w:tcPr>
          <w:p w:rsidR="00C86E20" w:rsidRPr="00EF149F" w:rsidRDefault="00C86E20" w:rsidP="004B447B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C86E20" w:rsidRPr="00EF149F" w:rsidRDefault="00C86E20" w:rsidP="004B447B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86E20" w:rsidRPr="00EF149F" w:rsidRDefault="00C86E20" w:rsidP="004B447B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C86E20" w:rsidRPr="00EF149F" w:rsidRDefault="00C86E20" w:rsidP="004B447B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</w:p>
        </w:tc>
      </w:tr>
      <w:tr w:rsidR="00C86E20" w:rsidRPr="00EF149F" w:rsidTr="00C86E20">
        <w:tc>
          <w:tcPr>
            <w:tcW w:w="1418" w:type="dxa"/>
            <w:vMerge/>
          </w:tcPr>
          <w:p w:rsidR="00C86E20" w:rsidRPr="00EF149F" w:rsidRDefault="00C86E20" w:rsidP="004B447B">
            <w:pPr>
              <w:spacing w:line="245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245" w:type="dxa"/>
            <w:gridSpan w:val="3"/>
            <w:vMerge/>
          </w:tcPr>
          <w:p w:rsidR="00C86E20" w:rsidRPr="00EF149F" w:rsidRDefault="00C86E20" w:rsidP="004B447B">
            <w:pPr>
              <w:spacing w:line="245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:rsidR="00C86E20" w:rsidRPr="00EF149F" w:rsidRDefault="00C86E20" w:rsidP="004B447B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внебюджетные источники (</w:t>
            </w:r>
            <w:proofErr w:type="spellStart"/>
            <w:r w:rsidRPr="00EF149F">
              <w:rPr>
                <w:sz w:val="26"/>
                <w:szCs w:val="26"/>
              </w:rPr>
              <w:t>прогнозно</w:t>
            </w:r>
            <w:proofErr w:type="spellEnd"/>
            <w:r w:rsidRPr="00EF149F">
              <w:rPr>
                <w:sz w:val="26"/>
                <w:szCs w:val="26"/>
              </w:rPr>
              <w:t>)</w:t>
            </w:r>
          </w:p>
        </w:tc>
        <w:tc>
          <w:tcPr>
            <w:tcW w:w="709" w:type="dxa"/>
          </w:tcPr>
          <w:p w:rsidR="00C86E20" w:rsidRPr="00EF149F" w:rsidRDefault="00C86E20" w:rsidP="004B447B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C86E20" w:rsidRPr="00EF149F" w:rsidRDefault="00C86E20" w:rsidP="004B447B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86E20" w:rsidRPr="00EF149F" w:rsidRDefault="00C86E20" w:rsidP="004B447B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C86E20" w:rsidRPr="00EF149F" w:rsidRDefault="00C86E20" w:rsidP="004B447B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</w:p>
        </w:tc>
      </w:tr>
      <w:tr w:rsidR="00C86E20" w:rsidRPr="00EF149F" w:rsidTr="00C86E20">
        <w:tc>
          <w:tcPr>
            <w:tcW w:w="1418" w:type="dxa"/>
            <w:vMerge/>
          </w:tcPr>
          <w:p w:rsidR="00C86E20" w:rsidRPr="00EF149F" w:rsidRDefault="00C86E20" w:rsidP="004B447B">
            <w:pPr>
              <w:spacing w:line="245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245" w:type="dxa"/>
            <w:gridSpan w:val="3"/>
            <w:vMerge w:val="restart"/>
          </w:tcPr>
          <w:p w:rsidR="00C86E20" w:rsidRPr="00EF149F" w:rsidRDefault="00C86E20" w:rsidP="004B447B">
            <w:pPr>
              <w:spacing w:line="245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EF149F">
              <w:rPr>
                <w:rFonts w:eastAsia="Calibri"/>
                <w:sz w:val="26"/>
                <w:szCs w:val="26"/>
                <w:lang w:eastAsia="en-US"/>
              </w:rPr>
              <w:t>кроме того погашение кредиторской задолженности</w:t>
            </w:r>
          </w:p>
        </w:tc>
        <w:tc>
          <w:tcPr>
            <w:tcW w:w="850" w:type="dxa"/>
          </w:tcPr>
          <w:p w:rsidR="00C86E20" w:rsidRPr="00EF149F" w:rsidRDefault="00C86E20" w:rsidP="004B447B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всего</w:t>
            </w:r>
          </w:p>
        </w:tc>
        <w:tc>
          <w:tcPr>
            <w:tcW w:w="709" w:type="dxa"/>
          </w:tcPr>
          <w:p w:rsidR="00C86E20" w:rsidRPr="00EF149F" w:rsidRDefault="00C86E20" w:rsidP="004B447B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C86E20" w:rsidRPr="00EF149F" w:rsidRDefault="00C86E20" w:rsidP="004B447B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86E20" w:rsidRPr="00EF149F" w:rsidRDefault="00C86E20" w:rsidP="004B447B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C86E20" w:rsidRPr="00EF149F" w:rsidRDefault="00C86E20" w:rsidP="004B447B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</w:p>
        </w:tc>
      </w:tr>
      <w:tr w:rsidR="00C86E20" w:rsidRPr="00EF149F" w:rsidTr="00C86E20">
        <w:tc>
          <w:tcPr>
            <w:tcW w:w="1418" w:type="dxa"/>
            <w:vMerge/>
          </w:tcPr>
          <w:p w:rsidR="00C86E20" w:rsidRPr="00EF149F" w:rsidRDefault="00C86E20" w:rsidP="004B447B">
            <w:pPr>
              <w:spacing w:line="245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245" w:type="dxa"/>
            <w:gridSpan w:val="3"/>
            <w:vMerge/>
          </w:tcPr>
          <w:p w:rsidR="00C86E20" w:rsidRPr="00EF149F" w:rsidRDefault="00C86E20" w:rsidP="004B447B">
            <w:pPr>
              <w:spacing w:line="245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:rsidR="00C86E20" w:rsidRPr="00EF149F" w:rsidRDefault="00C86E20" w:rsidP="004B447B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бюджет района</w:t>
            </w:r>
          </w:p>
        </w:tc>
        <w:tc>
          <w:tcPr>
            <w:tcW w:w="709" w:type="dxa"/>
          </w:tcPr>
          <w:p w:rsidR="00C86E20" w:rsidRPr="00EF149F" w:rsidRDefault="00C86E20" w:rsidP="004B447B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C86E20" w:rsidRPr="00EF149F" w:rsidRDefault="00C86E20" w:rsidP="004B447B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86E20" w:rsidRPr="00EF149F" w:rsidRDefault="00C86E20" w:rsidP="004B447B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C86E20" w:rsidRPr="00EF149F" w:rsidRDefault="00C86E20" w:rsidP="004B447B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</w:p>
        </w:tc>
      </w:tr>
      <w:tr w:rsidR="00C86E20" w:rsidRPr="00EF149F" w:rsidTr="00C86E20">
        <w:tc>
          <w:tcPr>
            <w:tcW w:w="1418" w:type="dxa"/>
            <w:vMerge/>
          </w:tcPr>
          <w:p w:rsidR="00C86E20" w:rsidRPr="00EF149F" w:rsidRDefault="00C86E20" w:rsidP="004B447B">
            <w:pPr>
              <w:spacing w:line="245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245" w:type="dxa"/>
            <w:gridSpan w:val="3"/>
            <w:vMerge/>
          </w:tcPr>
          <w:p w:rsidR="00C86E20" w:rsidRPr="00EF149F" w:rsidRDefault="00C86E20" w:rsidP="004B447B">
            <w:pPr>
              <w:spacing w:line="245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:rsidR="00C86E20" w:rsidRPr="00EF149F" w:rsidRDefault="00C86E20" w:rsidP="004B447B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 xml:space="preserve">федеральный </w:t>
            </w:r>
            <w:r w:rsidRPr="00EF149F">
              <w:rPr>
                <w:sz w:val="26"/>
                <w:szCs w:val="26"/>
              </w:rPr>
              <w:lastRenderedPageBreak/>
              <w:t>бюджет (</w:t>
            </w:r>
            <w:proofErr w:type="spellStart"/>
            <w:r w:rsidRPr="00EF149F">
              <w:rPr>
                <w:sz w:val="26"/>
                <w:szCs w:val="26"/>
              </w:rPr>
              <w:t>прогнозно</w:t>
            </w:r>
            <w:proofErr w:type="spellEnd"/>
            <w:r w:rsidRPr="00EF149F">
              <w:rPr>
                <w:sz w:val="26"/>
                <w:szCs w:val="26"/>
              </w:rPr>
              <w:t>)</w:t>
            </w:r>
          </w:p>
        </w:tc>
        <w:tc>
          <w:tcPr>
            <w:tcW w:w="709" w:type="dxa"/>
          </w:tcPr>
          <w:p w:rsidR="00C86E20" w:rsidRPr="00EF149F" w:rsidRDefault="00C86E20" w:rsidP="004B447B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C86E20" w:rsidRPr="00EF149F" w:rsidRDefault="00C86E20" w:rsidP="004B447B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86E20" w:rsidRPr="00EF149F" w:rsidRDefault="00C86E20" w:rsidP="004B447B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C86E20" w:rsidRPr="00EF149F" w:rsidRDefault="00C86E20" w:rsidP="004B447B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</w:p>
        </w:tc>
      </w:tr>
      <w:tr w:rsidR="00C86E20" w:rsidRPr="00EF149F" w:rsidTr="00C86E20">
        <w:tc>
          <w:tcPr>
            <w:tcW w:w="1418" w:type="dxa"/>
            <w:vMerge/>
          </w:tcPr>
          <w:p w:rsidR="00C86E20" w:rsidRPr="00EF149F" w:rsidRDefault="00C86E20" w:rsidP="004B447B">
            <w:pPr>
              <w:spacing w:line="245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245" w:type="dxa"/>
            <w:gridSpan w:val="3"/>
            <w:vMerge/>
          </w:tcPr>
          <w:p w:rsidR="00C86E20" w:rsidRPr="00EF149F" w:rsidRDefault="00C86E20" w:rsidP="004B447B">
            <w:pPr>
              <w:spacing w:line="245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:rsidR="00C86E20" w:rsidRPr="00EF149F" w:rsidRDefault="00C86E20" w:rsidP="004B447B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областной бюджет (</w:t>
            </w:r>
            <w:proofErr w:type="spellStart"/>
            <w:r w:rsidRPr="00EF149F">
              <w:rPr>
                <w:sz w:val="26"/>
                <w:szCs w:val="26"/>
              </w:rPr>
              <w:t>прогнозно</w:t>
            </w:r>
            <w:proofErr w:type="spellEnd"/>
            <w:r w:rsidRPr="00EF149F">
              <w:rPr>
                <w:sz w:val="26"/>
                <w:szCs w:val="26"/>
              </w:rPr>
              <w:t>)</w:t>
            </w:r>
          </w:p>
        </w:tc>
        <w:tc>
          <w:tcPr>
            <w:tcW w:w="709" w:type="dxa"/>
          </w:tcPr>
          <w:p w:rsidR="00C86E20" w:rsidRPr="00EF149F" w:rsidRDefault="00C86E20" w:rsidP="004B447B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C86E20" w:rsidRPr="00EF149F" w:rsidRDefault="00C86E20" w:rsidP="004B447B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86E20" w:rsidRPr="00EF149F" w:rsidRDefault="00C86E20" w:rsidP="004B447B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C86E20" w:rsidRPr="00EF149F" w:rsidRDefault="00C86E20" w:rsidP="004B447B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</w:p>
        </w:tc>
      </w:tr>
      <w:tr w:rsidR="00C86E20" w:rsidRPr="00EF149F" w:rsidTr="00C86E20">
        <w:tc>
          <w:tcPr>
            <w:tcW w:w="1418" w:type="dxa"/>
            <w:vMerge/>
          </w:tcPr>
          <w:p w:rsidR="00C86E20" w:rsidRPr="00EF149F" w:rsidRDefault="00C86E20" w:rsidP="004B447B">
            <w:pPr>
              <w:spacing w:line="245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245" w:type="dxa"/>
            <w:gridSpan w:val="3"/>
            <w:vMerge/>
          </w:tcPr>
          <w:p w:rsidR="00C86E20" w:rsidRPr="00EF149F" w:rsidRDefault="00C86E20" w:rsidP="004B447B">
            <w:pPr>
              <w:spacing w:line="245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:rsidR="00C86E20" w:rsidRPr="00EF149F" w:rsidRDefault="00C86E20" w:rsidP="004B447B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внебюджетные источники (</w:t>
            </w:r>
            <w:proofErr w:type="spellStart"/>
            <w:r w:rsidRPr="00EF149F">
              <w:rPr>
                <w:sz w:val="26"/>
                <w:szCs w:val="26"/>
              </w:rPr>
              <w:t>прогнозно</w:t>
            </w:r>
            <w:proofErr w:type="spellEnd"/>
            <w:r w:rsidRPr="00EF149F">
              <w:rPr>
                <w:sz w:val="26"/>
                <w:szCs w:val="26"/>
              </w:rPr>
              <w:t>)</w:t>
            </w:r>
          </w:p>
        </w:tc>
        <w:tc>
          <w:tcPr>
            <w:tcW w:w="709" w:type="dxa"/>
          </w:tcPr>
          <w:p w:rsidR="00C86E20" w:rsidRPr="00EF149F" w:rsidRDefault="00C86E20" w:rsidP="004B447B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C86E20" w:rsidRPr="00EF149F" w:rsidRDefault="00C86E20" w:rsidP="004B447B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86E20" w:rsidRPr="00EF149F" w:rsidRDefault="00C86E20" w:rsidP="004B447B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C86E20" w:rsidRPr="00EF149F" w:rsidRDefault="00C86E20" w:rsidP="004B447B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</w:p>
        </w:tc>
      </w:tr>
    </w:tbl>
    <w:p w:rsidR="00C86E20" w:rsidRPr="00EF149F" w:rsidRDefault="00C86E20" w:rsidP="00C86E20">
      <w:pPr>
        <w:jc w:val="both"/>
        <w:rPr>
          <w:rFonts w:eastAsia="Calibri"/>
          <w:sz w:val="26"/>
          <w:szCs w:val="26"/>
          <w:lang w:eastAsia="en-US"/>
        </w:rPr>
      </w:pPr>
    </w:p>
    <w:p w:rsidR="00C86E20" w:rsidRPr="00EF149F" w:rsidRDefault="00C86E20" w:rsidP="00C86E20">
      <w:pPr>
        <w:ind w:firstLine="709"/>
        <w:rPr>
          <w:rFonts w:eastAsia="Calibri"/>
          <w:sz w:val="26"/>
          <w:szCs w:val="26"/>
          <w:lang w:eastAsia="en-US"/>
        </w:rPr>
      </w:pPr>
      <w:r w:rsidRPr="00EF149F">
        <w:rPr>
          <w:rFonts w:eastAsia="Calibri"/>
          <w:sz w:val="26"/>
          <w:szCs w:val="26"/>
          <w:lang w:eastAsia="en-US"/>
        </w:rPr>
        <w:t>* без учета бюджетных ассигнований, направленных на погашение кредиторской задолженности</w:t>
      </w:r>
    </w:p>
    <w:p w:rsidR="00C86E20" w:rsidRPr="00EF149F" w:rsidRDefault="00C86E20" w:rsidP="00C86E20">
      <w:pPr>
        <w:ind w:firstLine="709"/>
        <w:rPr>
          <w:rFonts w:eastAsia="Calibri"/>
          <w:sz w:val="26"/>
          <w:szCs w:val="26"/>
          <w:lang w:eastAsia="en-US"/>
        </w:rPr>
      </w:pPr>
    </w:p>
    <w:p w:rsidR="00C86E20" w:rsidRDefault="00C86E20" w:rsidP="00C86E20">
      <w:pPr>
        <w:shd w:val="clear" w:color="auto" w:fill="FFFFFF"/>
        <w:spacing w:after="150" w:line="330" w:lineRule="atLeast"/>
        <w:ind w:left="709"/>
        <w:contextualSpacing/>
        <w:jc w:val="center"/>
        <w:textAlignment w:val="baseline"/>
        <w:rPr>
          <w:b/>
          <w:color w:val="000000"/>
          <w:sz w:val="28"/>
          <w:szCs w:val="28"/>
        </w:rPr>
      </w:pPr>
    </w:p>
    <w:p w:rsidR="00C86E20" w:rsidRPr="00E910AC" w:rsidRDefault="00C86E20" w:rsidP="006265D3">
      <w:pPr>
        <w:ind w:right="-5"/>
        <w:contextualSpacing/>
        <w:rPr>
          <w:sz w:val="28"/>
          <w:szCs w:val="28"/>
        </w:rPr>
      </w:pPr>
    </w:p>
    <w:p w:rsidR="00183EF3" w:rsidRPr="00E910AC" w:rsidRDefault="00183EF3" w:rsidP="00183EF3">
      <w:pPr>
        <w:ind w:right="-5"/>
        <w:contextualSpacing/>
        <w:jc w:val="center"/>
        <w:rPr>
          <w:sz w:val="26"/>
          <w:szCs w:val="26"/>
        </w:rPr>
      </w:pPr>
    </w:p>
    <w:p w:rsidR="00183EF3" w:rsidRPr="00E910AC" w:rsidRDefault="00183EF3" w:rsidP="00183EF3">
      <w:pPr>
        <w:ind w:right="-5"/>
        <w:contextualSpacing/>
        <w:jc w:val="center"/>
        <w:rPr>
          <w:sz w:val="26"/>
          <w:szCs w:val="26"/>
        </w:rPr>
      </w:pPr>
    </w:p>
    <w:p w:rsidR="00183EF3" w:rsidRPr="00E910AC" w:rsidRDefault="00183EF3" w:rsidP="00183EF3">
      <w:pPr>
        <w:ind w:right="-5"/>
        <w:contextualSpacing/>
        <w:jc w:val="center"/>
        <w:rPr>
          <w:sz w:val="26"/>
          <w:szCs w:val="26"/>
        </w:rPr>
      </w:pPr>
    </w:p>
    <w:p w:rsidR="00183EF3" w:rsidRDefault="00183EF3" w:rsidP="00183EF3">
      <w:pPr>
        <w:ind w:right="-5"/>
        <w:contextualSpacing/>
        <w:jc w:val="center"/>
        <w:rPr>
          <w:sz w:val="26"/>
          <w:szCs w:val="26"/>
        </w:rPr>
      </w:pPr>
    </w:p>
    <w:p w:rsidR="00AB6A6C" w:rsidRPr="00AC36EA" w:rsidRDefault="00AB6A6C" w:rsidP="006265D3">
      <w:pPr>
        <w:ind w:left="5398"/>
        <w:rPr>
          <w:color w:val="000000"/>
          <w:sz w:val="26"/>
          <w:szCs w:val="26"/>
        </w:rPr>
      </w:pPr>
    </w:p>
    <w:sectPr w:rsidR="00AB6A6C" w:rsidRPr="00AC36EA" w:rsidSect="00C86E20">
      <w:headerReference w:type="even" r:id="rId8"/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8F3" w16cex:dateUtc="2021-08-23T11:02:00Z"/>
  <w16cex:commentExtensible w16cex:durableId="24CE2908" w16cex:dateUtc="2021-08-23T11:02:00Z"/>
  <w16cex:commentExtensible w16cex:durableId="24CE2924" w16cex:dateUtc="2021-08-23T11:03:00Z"/>
  <w16cex:commentExtensible w16cex:durableId="24CE2944" w16cex:dateUtc="2021-08-23T11:03:00Z"/>
  <w16cex:commentExtensible w16cex:durableId="24CE2955" w16cex:dateUtc="2021-08-23T11:04:00Z"/>
  <w16cex:commentExtensible w16cex:durableId="24CE2973" w16cex:dateUtc="2021-08-23T11:04:00Z"/>
  <w16cex:commentExtensible w16cex:durableId="24CE297E" w16cex:dateUtc="2021-08-23T11:04:00Z"/>
  <w16cex:commentExtensible w16cex:durableId="24CE298B" w16cex:dateUtc="2021-08-23T11:04:00Z"/>
  <w16cex:commentExtensible w16cex:durableId="24CE29A9" w16cex:dateUtc="2021-08-23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776931" w16cid:durableId="24CE28F3"/>
  <w16cid:commentId w16cid:paraId="2A3CD718" w16cid:durableId="24CDEB25"/>
  <w16cid:commentId w16cid:paraId="025BF840" w16cid:durableId="24CE2908"/>
  <w16cid:commentId w16cid:paraId="5FEFF2C8" w16cid:durableId="24CDEB31"/>
  <w16cid:commentId w16cid:paraId="29D072D6" w16cid:durableId="24CE2924"/>
  <w16cid:commentId w16cid:paraId="2A392C8A" w16cid:durableId="24CE2944"/>
  <w16cid:commentId w16cid:paraId="5EA6612E" w16cid:durableId="24CE2955"/>
  <w16cid:commentId w16cid:paraId="6EFB6D73" w16cid:durableId="24CDEB32"/>
  <w16cid:commentId w16cid:paraId="2E0F97C2" w16cid:durableId="24CE2973"/>
  <w16cid:commentId w16cid:paraId="0325A8BC" w16cid:durableId="24CDEB30"/>
  <w16cid:commentId w16cid:paraId="7639CD36" w16cid:durableId="24CE297E"/>
  <w16cid:commentId w16cid:paraId="26E4920C" w16cid:durableId="24CDEB33"/>
  <w16cid:commentId w16cid:paraId="6A74D052" w16cid:durableId="24CE298B"/>
  <w16cid:commentId w16cid:paraId="464BC3D8" w16cid:durableId="24CDEB34"/>
  <w16cid:commentId w16cid:paraId="61E7A74D" w16cid:durableId="24CE29A9"/>
  <w16cid:commentId w16cid:paraId="4D660596" w16cid:durableId="24CDEB35"/>
  <w16cid:commentId w16cid:paraId="5DF1378A" w16cid:durableId="24CDEB3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05F" w:rsidRDefault="00C0305F" w:rsidP="00AB6A6C">
      <w:r>
        <w:separator/>
      </w:r>
    </w:p>
  </w:endnote>
  <w:endnote w:type="continuationSeparator" w:id="0">
    <w:p w:rsidR="00C0305F" w:rsidRDefault="00C0305F" w:rsidP="00AB6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05F" w:rsidRDefault="00C0305F" w:rsidP="00AB6A6C">
      <w:r>
        <w:separator/>
      </w:r>
    </w:p>
  </w:footnote>
  <w:footnote w:type="continuationSeparator" w:id="0">
    <w:p w:rsidR="00C0305F" w:rsidRDefault="00C0305F" w:rsidP="00AB6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416A08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C0305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416A08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036773">
      <w:rPr>
        <w:rStyle w:val="a8"/>
        <w:noProof/>
      </w:rPr>
      <w:t>14</w:t>
    </w:r>
    <w:r>
      <w:rPr>
        <w:rStyle w:val="a8"/>
      </w:rPr>
      <w:fldChar w:fldCharType="end"/>
    </w:r>
  </w:p>
  <w:p w:rsidR="00E90F25" w:rsidRDefault="00C0305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C4722"/>
    <w:multiLevelType w:val="hybridMultilevel"/>
    <w:tmpl w:val="9640AA36"/>
    <w:lvl w:ilvl="0" w:tplc="09B0EF9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AB1130"/>
    <w:multiLevelType w:val="hybridMultilevel"/>
    <w:tmpl w:val="1B2E2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D2312"/>
    <w:multiLevelType w:val="hybridMultilevel"/>
    <w:tmpl w:val="78EC788E"/>
    <w:lvl w:ilvl="0" w:tplc="712C175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A6C"/>
    <w:rsid w:val="000329B1"/>
    <w:rsid w:val="00036773"/>
    <w:rsid w:val="00052687"/>
    <w:rsid w:val="000569C4"/>
    <w:rsid w:val="000A2818"/>
    <w:rsid w:val="000D3636"/>
    <w:rsid w:val="000D5A19"/>
    <w:rsid w:val="00183EF3"/>
    <w:rsid w:val="001B6DE7"/>
    <w:rsid w:val="001F1F63"/>
    <w:rsid w:val="002256B3"/>
    <w:rsid w:val="00252F61"/>
    <w:rsid w:val="002C05BB"/>
    <w:rsid w:val="002C4679"/>
    <w:rsid w:val="002F6A50"/>
    <w:rsid w:val="0034677D"/>
    <w:rsid w:val="00375CBD"/>
    <w:rsid w:val="00393E64"/>
    <w:rsid w:val="003A7AAD"/>
    <w:rsid w:val="003E335F"/>
    <w:rsid w:val="00416A08"/>
    <w:rsid w:val="00484990"/>
    <w:rsid w:val="004857CA"/>
    <w:rsid w:val="00497921"/>
    <w:rsid w:val="004B29C5"/>
    <w:rsid w:val="004D54B9"/>
    <w:rsid w:val="004F68F4"/>
    <w:rsid w:val="00552B23"/>
    <w:rsid w:val="005673E5"/>
    <w:rsid w:val="0057441A"/>
    <w:rsid w:val="006265D3"/>
    <w:rsid w:val="006415DB"/>
    <w:rsid w:val="00685E8A"/>
    <w:rsid w:val="0069699B"/>
    <w:rsid w:val="006C2DE4"/>
    <w:rsid w:val="006F11BE"/>
    <w:rsid w:val="006F7DEA"/>
    <w:rsid w:val="007057D4"/>
    <w:rsid w:val="00750556"/>
    <w:rsid w:val="00760987"/>
    <w:rsid w:val="007844DA"/>
    <w:rsid w:val="007A4A2C"/>
    <w:rsid w:val="007A79AA"/>
    <w:rsid w:val="007E60A7"/>
    <w:rsid w:val="007F0581"/>
    <w:rsid w:val="00860238"/>
    <w:rsid w:val="00896C05"/>
    <w:rsid w:val="008A3A52"/>
    <w:rsid w:val="008D4FD5"/>
    <w:rsid w:val="009062DE"/>
    <w:rsid w:val="009354C6"/>
    <w:rsid w:val="00935631"/>
    <w:rsid w:val="00935668"/>
    <w:rsid w:val="00967F99"/>
    <w:rsid w:val="009902DD"/>
    <w:rsid w:val="0099117E"/>
    <w:rsid w:val="009912FB"/>
    <w:rsid w:val="009B016B"/>
    <w:rsid w:val="009B3903"/>
    <w:rsid w:val="009C3458"/>
    <w:rsid w:val="009D07EB"/>
    <w:rsid w:val="009F1412"/>
    <w:rsid w:val="00A446AB"/>
    <w:rsid w:val="00A67121"/>
    <w:rsid w:val="00AB6A6C"/>
    <w:rsid w:val="00AC36EA"/>
    <w:rsid w:val="00B07EDE"/>
    <w:rsid w:val="00B90608"/>
    <w:rsid w:val="00BE4E24"/>
    <w:rsid w:val="00C0305F"/>
    <w:rsid w:val="00C21733"/>
    <w:rsid w:val="00C335BA"/>
    <w:rsid w:val="00C86E20"/>
    <w:rsid w:val="00C953E7"/>
    <w:rsid w:val="00DC39E5"/>
    <w:rsid w:val="00DC3E03"/>
    <w:rsid w:val="00DE1038"/>
    <w:rsid w:val="00E357FE"/>
    <w:rsid w:val="00E910AC"/>
    <w:rsid w:val="00E97431"/>
    <w:rsid w:val="00EA5462"/>
    <w:rsid w:val="00EA7F10"/>
    <w:rsid w:val="00EE6FF9"/>
    <w:rsid w:val="00EE785A"/>
    <w:rsid w:val="00FA5221"/>
    <w:rsid w:val="00FD3FAA"/>
    <w:rsid w:val="00FF2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6E20"/>
    <w:pPr>
      <w:keepNext/>
      <w:ind w:left="720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2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No Spacing"/>
    <w:link w:val="af2"/>
    <w:uiPriority w:val="1"/>
    <w:qFormat/>
    <w:rsid w:val="006969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endnote text"/>
    <w:basedOn w:val="a"/>
    <w:link w:val="af4"/>
    <w:uiPriority w:val="99"/>
    <w:semiHidden/>
    <w:unhideWhenUsed/>
    <w:rsid w:val="00B07EDE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B07E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B07EDE"/>
    <w:rPr>
      <w:vertAlign w:val="superscript"/>
    </w:rPr>
  </w:style>
  <w:style w:type="paragraph" w:styleId="af6">
    <w:name w:val="List Paragraph"/>
    <w:basedOn w:val="a"/>
    <w:uiPriority w:val="34"/>
    <w:qFormat/>
    <w:rsid w:val="00E357FE"/>
    <w:pPr>
      <w:ind w:left="720"/>
      <w:contextualSpacing/>
    </w:pPr>
  </w:style>
  <w:style w:type="character" w:customStyle="1" w:styleId="af2">
    <w:name w:val="Без интервала Знак"/>
    <w:basedOn w:val="a0"/>
    <w:link w:val="af1"/>
    <w:uiPriority w:val="1"/>
    <w:rsid w:val="00252F61"/>
    <w:rPr>
      <w:rFonts w:ascii="Calibri" w:eastAsia="Times New Roman" w:hAnsi="Calibri" w:cs="Times New Roman"/>
      <w:lang w:eastAsia="ru-RU"/>
    </w:rPr>
  </w:style>
  <w:style w:type="character" w:styleId="af7">
    <w:name w:val="Strong"/>
    <w:uiPriority w:val="22"/>
    <w:qFormat/>
    <w:rsid w:val="00183EF3"/>
    <w:rPr>
      <w:b/>
      <w:bCs/>
    </w:rPr>
  </w:style>
  <w:style w:type="paragraph" w:customStyle="1" w:styleId="consplusnonformat">
    <w:name w:val="consplusnonformat"/>
    <w:basedOn w:val="a"/>
    <w:rsid w:val="00183EF3"/>
    <w:pPr>
      <w:spacing w:before="100" w:beforeAutospacing="1" w:after="100" w:afterAutospacing="1"/>
    </w:pPr>
    <w:rPr>
      <w:rFonts w:eastAsia="Calibri"/>
    </w:rPr>
  </w:style>
  <w:style w:type="paragraph" w:customStyle="1" w:styleId="text3cl">
    <w:name w:val="text3cl"/>
    <w:basedOn w:val="a"/>
    <w:rsid w:val="00183EF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C86E2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7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CCDEB-813D-4F93-A219-F8EDBAEA7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3151</Words>
  <Characters>17966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5</cp:revision>
  <cp:lastPrinted>2025-04-07T12:11:00Z</cp:lastPrinted>
  <dcterms:created xsi:type="dcterms:W3CDTF">2025-05-14T09:52:00Z</dcterms:created>
  <dcterms:modified xsi:type="dcterms:W3CDTF">2025-06-09T07:08:00Z</dcterms:modified>
</cp:coreProperties>
</file>