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7" w:rsidRDefault="00A153B7">
      <w:pPr>
        <w:pStyle w:val="20"/>
        <w:shd w:val="clear" w:color="auto" w:fill="auto"/>
        <w:spacing w:before="0" w:after="0" w:line="274" w:lineRule="exact"/>
        <w:ind w:firstLine="0"/>
        <w:jc w:val="left"/>
      </w:pPr>
    </w:p>
    <w:p w:rsidR="00A153B7" w:rsidRDefault="00A153B7">
      <w:pPr>
        <w:pStyle w:val="20"/>
        <w:shd w:val="clear" w:color="auto" w:fill="auto"/>
        <w:spacing w:before="0" w:after="0" w:line="274" w:lineRule="exact"/>
        <w:ind w:firstLine="0"/>
        <w:jc w:val="left"/>
      </w:pPr>
    </w:p>
    <w:p w:rsidR="00A153B7" w:rsidRPr="00A153B7" w:rsidRDefault="00A153B7" w:rsidP="00A153B7">
      <w:pPr>
        <w:jc w:val="both"/>
        <w:rPr>
          <w:rFonts w:ascii="Times New Roman" w:hAnsi="Times New Roman" w:cs="Times New Roman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377489157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2" name="Рисунок 2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3B7" w:rsidRPr="00A153B7" w:rsidRDefault="00A153B7" w:rsidP="00A153B7">
      <w:pPr>
        <w:pStyle w:val="a7"/>
        <w:rPr>
          <w:b/>
          <w:bCs/>
          <w:i w:val="0"/>
          <w:iCs/>
          <w:sz w:val="24"/>
          <w:szCs w:val="24"/>
        </w:rPr>
      </w:pPr>
      <w:r w:rsidRPr="00A153B7">
        <w:rPr>
          <w:b/>
          <w:bCs/>
          <w:i w:val="0"/>
          <w:iCs/>
          <w:sz w:val="24"/>
          <w:szCs w:val="24"/>
        </w:rPr>
        <w:t xml:space="preserve">ФИНАНСОВОЕ УПРАВЛЕНИЕ АДМИНИСТРАЦИИ ЕКАТЕРИНОВСКОГО  МУНИЦИПАЛЬНОГО РАЙОНА </w:t>
      </w:r>
    </w:p>
    <w:p w:rsidR="00A153B7" w:rsidRPr="00A153B7" w:rsidRDefault="00A153B7" w:rsidP="00A153B7">
      <w:pPr>
        <w:jc w:val="center"/>
        <w:rPr>
          <w:rFonts w:ascii="Times New Roman" w:hAnsi="Times New Roman" w:cs="Times New Roman"/>
          <w:b/>
          <w:bCs/>
          <w:iCs/>
        </w:rPr>
      </w:pPr>
      <w:r w:rsidRPr="00A153B7">
        <w:rPr>
          <w:rFonts w:ascii="Times New Roman" w:hAnsi="Times New Roman" w:cs="Times New Roman"/>
          <w:b/>
          <w:bCs/>
          <w:iCs/>
        </w:rPr>
        <w:t xml:space="preserve"> САРАТОВСКОЙ ОБЛАСТИ</w:t>
      </w:r>
    </w:p>
    <w:p w:rsidR="00A153B7" w:rsidRPr="00A153B7" w:rsidRDefault="00A153B7" w:rsidP="00A153B7">
      <w:pPr>
        <w:jc w:val="center"/>
        <w:rPr>
          <w:rFonts w:ascii="Times New Roman" w:hAnsi="Times New Roman" w:cs="Times New Roman"/>
          <w:b/>
          <w:bCs/>
          <w:iCs/>
        </w:rPr>
      </w:pPr>
    </w:p>
    <w:p w:rsidR="00A153B7" w:rsidRPr="00A153B7" w:rsidRDefault="00A153B7" w:rsidP="00A153B7">
      <w:pPr>
        <w:jc w:val="both"/>
        <w:rPr>
          <w:rFonts w:ascii="Times New Roman" w:hAnsi="Times New Roman" w:cs="Times New Roman"/>
          <w:b/>
          <w:bCs/>
          <w:iCs/>
        </w:rPr>
      </w:pPr>
      <w:r w:rsidRPr="00A153B7">
        <w:rPr>
          <w:rFonts w:ascii="Times New Roman" w:hAnsi="Times New Roman" w:cs="Times New Roman"/>
          <w:b/>
          <w:bCs/>
          <w:iCs/>
        </w:rPr>
        <w:t>___________________________________________________________________________</w:t>
      </w:r>
    </w:p>
    <w:p w:rsidR="00A153B7" w:rsidRPr="00A153B7" w:rsidRDefault="00A153B7" w:rsidP="00A153B7">
      <w:pPr>
        <w:jc w:val="center"/>
        <w:rPr>
          <w:rFonts w:ascii="Times New Roman" w:hAnsi="Times New Roman" w:cs="Times New Roman"/>
        </w:rPr>
      </w:pPr>
    </w:p>
    <w:p w:rsidR="00A153B7" w:rsidRPr="00A153B7" w:rsidRDefault="00A153B7" w:rsidP="00A153B7">
      <w:pPr>
        <w:jc w:val="both"/>
        <w:rPr>
          <w:rFonts w:ascii="Times New Roman" w:hAnsi="Times New Roman" w:cs="Times New Roman"/>
        </w:rPr>
      </w:pPr>
      <w:r w:rsidRPr="00A153B7">
        <w:rPr>
          <w:rFonts w:ascii="Times New Roman" w:hAnsi="Times New Roman" w:cs="Times New Roman"/>
        </w:rPr>
        <w:t>«</w:t>
      </w:r>
      <w:r w:rsidR="000419DE">
        <w:rPr>
          <w:rFonts w:ascii="Times New Roman" w:hAnsi="Times New Roman" w:cs="Times New Roman"/>
          <w:u w:val="single"/>
        </w:rPr>
        <w:t>8</w:t>
      </w:r>
      <w:r w:rsidRPr="00A153B7">
        <w:rPr>
          <w:rFonts w:ascii="Times New Roman" w:hAnsi="Times New Roman" w:cs="Times New Roman"/>
        </w:rPr>
        <w:t>»_</w:t>
      </w:r>
      <w:r w:rsidR="000419DE">
        <w:rPr>
          <w:rFonts w:ascii="Times New Roman" w:hAnsi="Times New Roman" w:cs="Times New Roman"/>
          <w:u w:val="single"/>
        </w:rPr>
        <w:t xml:space="preserve">сентября </w:t>
      </w:r>
      <w:r w:rsidRPr="00A153B7">
        <w:rPr>
          <w:rFonts w:ascii="Times New Roman" w:hAnsi="Times New Roman" w:cs="Times New Roman"/>
        </w:rPr>
        <w:t>20</w:t>
      </w:r>
      <w:r w:rsidR="000419DE">
        <w:rPr>
          <w:rFonts w:ascii="Times New Roman" w:hAnsi="Times New Roman" w:cs="Times New Roman"/>
          <w:u w:val="single"/>
        </w:rPr>
        <w:t>20</w:t>
      </w:r>
      <w:r w:rsidRPr="00A153B7">
        <w:rPr>
          <w:rFonts w:ascii="Times New Roman" w:hAnsi="Times New Roman" w:cs="Times New Roman"/>
        </w:rPr>
        <w:t>_г.                                                                           №_</w:t>
      </w:r>
      <w:r w:rsidR="000419DE">
        <w:rPr>
          <w:rFonts w:ascii="Times New Roman" w:hAnsi="Times New Roman" w:cs="Times New Roman"/>
          <w:u w:val="single"/>
        </w:rPr>
        <w:t>20</w:t>
      </w:r>
      <w:r w:rsidRPr="00A153B7">
        <w:rPr>
          <w:rFonts w:ascii="Times New Roman" w:hAnsi="Times New Roman" w:cs="Times New Roman"/>
        </w:rPr>
        <w:t>_______</w:t>
      </w:r>
    </w:p>
    <w:p w:rsidR="00A153B7" w:rsidRPr="00A153B7" w:rsidRDefault="00A153B7" w:rsidP="00A153B7">
      <w:pPr>
        <w:jc w:val="both"/>
        <w:rPr>
          <w:rFonts w:ascii="Times New Roman" w:hAnsi="Times New Roman" w:cs="Times New Roman"/>
        </w:rPr>
      </w:pPr>
    </w:p>
    <w:p w:rsidR="00A153B7" w:rsidRPr="00A153B7" w:rsidRDefault="00A153B7" w:rsidP="00A153B7">
      <w:pPr>
        <w:contextualSpacing/>
        <w:jc w:val="both"/>
        <w:rPr>
          <w:rFonts w:ascii="Times New Roman" w:hAnsi="Times New Roman" w:cs="Times New Roman"/>
        </w:rPr>
      </w:pPr>
    </w:p>
    <w:p w:rsidR="00A3667E" w:rsidRDefault="00A153B7" w:rsidP="00A3667E">
      <w:pPr>
        <w:contextualSpacing/>
        <w:jc w:val="center"/>
        <w:rPr>
          <w:rFonts w:ascii="Times New Roman" w:hAnsi="Times New Roman" w:cs="Times New Roman"/>
          <w:b/>
        </w:rPr>
      </w:pPr>
      <w:r w:rsidRPr="00A153B7">
        <w:rPr>
          <w:rFonts w:ascii="Times New Roman" w:hAnsi="Times New Roman" w:cs="Times New Roman"/>
          <w:b/>
        </w:rPr>
        <w:t>ПРИКАЗ</w:t>
      </w:r>
    </w:p>
    <w:p w:rsidR="00A3667E" w:rsidRDefault="00A3667E" w:rsidP="00A3667E">
      <w:pPr>
        <w:contextualSpacing/>
        <w:rPr>
          <w:rFonts w:ascii="Times New Roman" w:hAnsi="Times New Roman" w:cs="Times New Roman"/>
          <w:b/>
        </w:rPr>
      </w:pPr>
    </w:p>
    <w:p w:rsidR="00A3667E" w:rsidRPr="00C8522B" w:rsidRDefault="00A3667E" w:rsidP="00A3667E">
      <w:pPr>
        <w:contextualSpacing/>
        <w:rPr>
          <w:rFonts w:ascii="Times New Roman" w:hAnsi="Times New Roman" w:cs="Times New Roman"/>
          <w:b/>
        </w:rPr>
      </w:pPr>
      <w:r w:rsidRPr="00C8522B">
        <w:rPr>
          <w:rFonts w:ascii="Times New Roman" w:hAnsi="Times New Roman" w:cs="Times New Roman"/>
          <w:b/>
        </w:rPr>
        <w:t xml:space="preserve">Об утверждении Порядка осуществления </w:t>
      </w:r>
    </w:p>
    <w:p w:rsidR="00A3667E" w:rsidRPr="00C8522B" w:rsidRDefault="00A3667E" w:rsidP="00A3667E">
      <w:pPr>
        <w:contextualSpacing/>
        <w:rPr>
          <w:rFonts w:ascii="Times New Roman" w:hAnsi="Times New Roman" w:cs="Times New Roman"/>
          <w:b/>
        </w:rPr>
      </w:pPr>
      <w:r w:rsidRPr="00C8522B">
        <w:rPr>
          <w:rFonts w:ascii="Times New Roman" w:hAnsi="Times New Roman" w:cs="Times New Roman"/>
          <w:b/>
        </w:rPr>
        <w:t>внутреннего финансового аудита</w:t>
      </w:r>
    </w:p>
    <w:p w:rsidR="00A3667E" w:rsidRPr="00C8522B" w:rsidRDefault="00A3667E" w:rsidP="00A3667E">
      <w:pPr>
        <w:contextualSpacing/>
        <w:rPr>
          <w:rFonts w:ascii="Times New Roman" w:hAnsi="Times New Roman" w:cs="Times New Roman"/>
          <w:b/>
        </w:rPr>
      </w:pPr>
    </w:p>
    <w:p w:rsidR="00A3667E" w:rsidRDefault="00A3667E" w:rsidP="00A3667E">
      <w:pPr>
        <w:contextualSpacing/>
        <w:rPr>
          <w:rFonts w:ascii="Times New Roman" w:hAnsi="Times New Roman" w:cs="Times New Roman"/>
        </w:rPr>
      </w:pPr>
    </w:p>
    <w:p w:rsidR="00A3667E" w:rsidRDefault="00A3667E" w:rsidP="00A3667E">
      <w:pPr>
        <w:contextualSpacing/>
        <w:jc w:val="both"/>
        <w:rPr>
          <w:rStyle w:val="22"/>
          <w:rFonts w:eastAsia="Tahoma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A3667E">
        <w:rPr>
          <w:rFonts w:ascii="Times New Roman" w:hAnsi="Times New Roman" w:cs="Times New Roman"/>
        </w:rPr>
        <w:t>В соответствии с пунктом 5 статьи 160.2-1</w:t>
      </w:r>
      <w:r>
        <w:rPr>
          <w:rFonts w:ascii="Times New Roman" w:hAnsi="Times New Roman" w:cs="Times New Roman"/>
        </w:rPr>
        <w:t>, абзацем сорок пятым статьи 165</w:t>
      </w:r>
      <w:r w:rsidRPr="00A3667E">
        <w:rPr>
          <w:rFonts w:ascii="Times New Roman" w:hAnsi="Times New Roman" w:cs="Times New Roman"/>
        </w:rPr>
        <w:t xml:space="preserve"> Бюджетного кодекса Российской Федерации, Приказами Минфина России от 21 ноября 2019 г.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21 ноября 2019 г. № 196н «Об утв</w:t>
      </w:r>
      <w:r>
        <w:rPr>
          <w:rFonts w:ascii="Times New Roman" w:hAnsi="Times New Roman" w:cs="Times New Roman"/>
        </w:rPr>
        <w:t>ерждении федерального</w:t>
      </w:r>
      <w:r>
        <w:rPr>
          <w:rFonts w:ascii="Times New Roman" w:hAnsi="Times New Roman" w:cs="Times New Roman"/>
        </w:rPr>
        <w:tab/>
        <w:t xml:space="preserve">стандарта внутреннего </w:t>
      </w:r>
      <w:r w:rsidRPr="00A3667E">
        <w:rPr>
          <w:rFonts w:ascii="Times New Roman" w:hAnsi="Times New Roman" w:cs="Times New Roman"/>
        </w:rPr>
        <w:tab/>
        <w:t>финансового</w:t>
      </w:r>
      <w:r w:rsidRPr="00A3667E">
        <w:rPr>
          <w:rFonts w:ascii="Times New Roman" w:hAnsi="Times New Roman" w:cs="Times New Roman"/>
        </w:rPr>
        <w:tab/>
        <w:t>аудита</w:t>
      </w:r>
      <w:r>
        <w:rPr>
          <w:rFonts w:ascii="Times New Roman" w:hAnsi="Times New Roman" w:cs="Times New Roman"/>
        </w:rPr>
        <w:t xml:space="preserve"> </w:t>
      </w:r>
      <w:r w:rsidRPr="00A3667E">
        <w:rPr>
          <w:rFonts w:ascii="Times New Roman" w:hAnsi="Times New Roman" w:cs="Times New Roman"/>
        </w:rPr>
        <w:t xml:space="preserve">«Определения, принципы и задачи внутреннего финансового аудита» и от 18 декабря 2019 г.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</w:t>
      </w:r>
      <w:r w:rsidR="00C8522B">
        <w:rPr>
          <w:rFonts w:ascii="Times New Roman" w:hAnsi="Times New Roman" w:cs="Times New Roman"/>
        </w:rPr>
        <w:t>ПРИКАЗЫВАЮ</w:t>
      </w:r>
      <w:r w:rsidRPr="00A3667E">
        <w:rPr>
          <w:rStyle w:val="22"/>
          <w:rFonts w:eastAsia="Tahoma"/>
          <w:sz w:val="24"/>
          <w:szCs w:val="24"/>
        </w:rPr>
        <w:t>:</w:t>
      </w:r>
    </w:p>
    <w:p w:rsidR="00C8522B" w:rsidRPr="00A3667E" w:rsidRDefault="00C8522B" w:rsidP="00A3667E">
      <w:pPr>
        <w:contextualSpacing/>
        <w:jc w:val="both"/>
        <w:rPr>
          <w:rFonts w:ascii="Times New Roman" w:hAnsi="Times New Roman" w:cs="Times New Roman"/>
        </w:rPr>
      </w:pPr>
    </w:p>
    <w:p w:rsidR="00A3667E" w:rsidRPr="00A3667E" w:rsidRDefault="00A3667E" w:rsidP="00A3667E">
      <w:pPr>
        <w:pStyle w:val="20"/>
        <w:shd w:val="clear" w:color="auto" w:fill="auto"/>
        <w:tabs>
          <w:tab w:val="left" w:pos="1096"/>
        </w:tabs>
        <w:spacing w:before="0" w:after="0" w:line="240" w:lineRule="auto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3667E">
        <w:rPr>
          <w:rFonts w:ascii="Times New Roman" w:hAnsi="Times New Roman" w:cs="Times New Roman"/>
        </w:rPr>
        <w:t xml:space="preserve">Утвердить Порядок осуществления внутреннего финансового аудита </w:t>
      </w:r>
      <w:r>
        <w:rPr>
          <w:rFonts w:ascii="Times New Roman" w:hAnsi="Times New Roman" w:cs="Times New Roman"/>
        </w:rPr>
        <w:t>финансовым у</w:t>
      </w:r>
      <w:r w:rsidRPr="00A3667E">
        <w:rPr>
          <w:rFonts w:ascii="Times New Roman" w:hAnsi="Times New Roman" w:cs="Times New Roman"/>
        </w:rPr>
        <w:t xml:space="preserve">правлением </w:t>
      </w:r>
      <w:r>
        <w:rPr>
          <w:rFonts w:ascii="Times New Roman" w:hAnsi="Times New Roman" w:cs="Times New Roman"/>
        </w:rPr>
        <w:t>администрации Екатериновского муниципального района Саратовской области</w:t>
      </w:r>
      <w:r w:rsidRPr="00A3667E">
        <w:rPr>
          <w:rFonts w:ascii="Times New Roman" w:hAnsi="Times New Roman" w:cs="Times New Roman"/>
        </w:rPr>
        <w:t xml:space="preserve"> (приложение № 1).</w:t>
      </w:r>
    </w:p>
    <w:p w:rsidR="00A3667E" w:rsidRPr="00A3667E" w:rsidRDefault="00A3667E" w:rsidP="00A3667E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3667E">
        <w:rPr>
          <w:rFonts w:ascii="Times New Roman" w:hAnsi="Times New Roman" w:cs="Times New Roman"/>
        </w:rPr>
        <w:t xml:space="preserve">Обязанности по осуществлению внутреннего финансового аудита возложить </w:t>
      </w:r>
      <w:r>
        <w:rPr>
          <w:rFonts w:ascii="Times New Roman" w:hAnsi="Times New Roman" w:cs="Times New Roman"/>
        </w:rPr>
        <w:t>на консультанта по контрольно-ревизионной работе Михайлову И.В..</w:t>
      </w:r>
    </w:p>
    <w:p w:rsidR="00A3667E" w:rsidRPr="00A3667E" w:rsidRDefault="00A3667E" w:rsidP="00A3667E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3667E">
        <w:rPr>
          <w:rFonts w:ascii="Times New Roman" w:hAnsi="Times New Roman" w:cs="Times New Roman"/>
        </w:rPr>
        <w:t xml:space="preserve">Разместить на официальном сайте </w:t>
      </w:r>
      <w:r>
        <w:rPr>
          <w:rFonts w:ascii="Times New Roman" w:hAnsi="Times New Roman" w:cs="Times New Roman"/>
        </w:rPr>
        <w:t>а</w:t>
      </w:r>
      <w:r w:rsidRPr="00A3667E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 xml:space="preserve">Екатериновского </w:t>
      </w:r>
      <w:r w:rsidRPr="00A3667E">
        <w:rPr>
          <w:rFonts w:ascii="Times New Roman" w:hAnsi="Times New Roman" w:cs="Times New Roman"/>
        </w:rPr>
        <w:t xml:space="preserve"> муниципального района Саратовской области.</w:t>
      </w:r>
    </w:p>
    <w:p w:rsidR="00A3667E" w:rsidRDefault="00A3667E" w:rsidP="00A3667E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3667E">
        <w:rPr>
          <w:rFonts w:ascii="Times New Roman" w:hAnsi="Times New Roman" w:cs="Times New Roman"/>
        </w:rPr>
        <w:t>Настоящий приказ вступает в силу со дня его подписания.</w:t>
      </w:r>
    </w:p>
    <w:p w:rsidR="00A153B7" w:rsidRPr="00A3667E" w:rsidRDefault="002F4AD5" w:rsidP="00A3667E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0"/>
        <w:contextualSpacing/>
        <w:rPr>
          <w:rFonts w:ascii="Times New Roman" w:hAnsi="Times New Roman" w:cs="Times New Roman"/>
        </w:rPr>
      </w:pPr>
      <w:r w:rsidRPr="002F4A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8.15pt;margin-top:61.75pt;width:200.9pt;height:16.95pt;z-index:-125825275;mso-wrap-distance-left:8.15pt;mso-wrap-distance-right:75.35pt;mso-wrap-distance-bottom:26.5pt;mso-position-horizontal-relative:margin" filled="f" stroked="f">
            <v:textbox style="mso-fit-shape-to-text:t" inset="0,0,0,0">
              <w:txbxContent>
                <w:p w:rsidR="00A3667E" w:rsidRPr="00A3667E" w:rsidRDefault="00A3667E" w:rsidP="00A3667E"/>
              </w:txbxContent>
            </v:textbox>
            <w10:wrap type="topAndBottom" anchorx="margin"/>
          </v:shape>
        </w:pict>
      </w:r>
      <w:r w:rsidRPr="002F4AD5">
        <w:pict>
          <v:shape id="_x0000_s2071" type="#_x0000_t202" style="position:absolute;left:0;text-align:left;margin-left:389.05pt;margin-top:61.25pt;width:70.1pt;height:16.9pt;z-index:-125823227;mso-wrap-distance-left:5pt;mso-wrap-distance-right:52.1pt;mso-wrap-distance-bottom:27.05pt;mso-position-horizontal-relative:margin" filled="f" stroked="f">
            <v:textbox style="mso-fit-shape-to-text:t" inset="0,0,0,0">
              <w:txbxContent>
                <w:p w:rsidR="00A3667E" w:rsidRPr="00A3667E" w:rsidRDefault="00A3667E" w:rsidP="00A3667E"/>
              </w:txbxContent>
            </v:textbox>
            <w10:wrap type="topAndBottom" anchorx="margin"/>
          </v:shape>
        </w:pict>
      </w:r>
      <w:r w:rsidR="00A3667E" w:rsidRPr="00A3667E">
        <w:rPr>
          <w:rFonts w:ascii="Times New Roman" w:hAnsi="Times New Roman" w:cs="Times New Roman"/>
        </w:rPr>
        <w:t>5. Контроль за исполнением настоящего постановления оставляю за собой</w:t>
      </w:r>
    </w:p>
    <w:p w:rsidR="00A153B7" w:rsidRPr="00A3667E" w:rsidRDefault="00A153B7" w:rsidP="00A3667E">
      <w:pPr>
        <w:contextualSpacing/>
        <w:jc w:val="both"/>
        <w:rPr>
          <w:rFonts w:ascii="Times New Roman" w:hAnsi="Times New Roman" w:cs="Times New Roman"/>
        </w:rPr>
      </w:pPr>
    </w:p>
    <w:p w:rsidR="00A153B7" w:rsidRPr="00A153B7" w:rsidRDefault="00A153B7" w:rsidP="00A153B7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A153B7" w:rsidRPr="00A153B7" w:rsidRDefault="00A153B7" w:rsidP="00A153B7">
      <w:pPr>
        <w:contextualSpacing/>
        <w:jc w:val="both"/>
        <w:rPr>
          <w:rFonts w:ascii="Times New Roman" w:hAnsi="Times New Roman" w:cs="Times New Roman"/>
          <w:b/>
        </w:rPr>
      </w:pPr>
      <w:r w:rsidRPr="00A153B7">
        <w:rPr>
          <w:rFonts w:ascii="Times New Roman" w:hAnsi="Times New Roman" w:cs="Times New Roman"/>
          <w:b/>
        </w:rPr>
        <w:t>Начальник финансового управления                                                         В.В. Журихин</w:t>
      </w:r>
    </w:p>
    <w:p w:rsidR="00A153B7" w:rsidRPr="00D154E8" w:rsidRDefault="00A153B7" w:rsidP="00D154E8">
      <w:pPr>
        <w:contextualSpacing/>
        <w:jc w:val="both"/>
        <w:rPr>
          <w:rFonts w:ascii="Times New Roman" w:hAnsi="Times New Roman" w:cs="Times New Roman"/>
          <w:b/>
        </w:rPr>
        <w:sectPr w:rsidR="00A153B7" w:rsidRPr="00D154E8">
          <w:headerReference w:type="default" r:id="rId9"/>
          <w:pgSz w:w="11900" w:h="16840"/>
          <w:pgMar w:top="1762" w:right="543" w:bottom="1762" w:left="1676" w:header="0" w:footer="3" w:gutter="0"/>
          <w:cols w:space="720"/>
          <w:noEndnote/>
          <w:titlePg/>
          <w:docGrid w:linePitch="360"/>
        </w:sectPr>
      </w:pPr>
    </w:p>
    <w:p w:rsidR="00D154E8" w:rsidRDefault="00A73644" w:rsidP="00D154E8">
      <w:pPr>
        <w:pStyle w:val="20"/>
        <w:shd w:val="clear" w:color="auto" w:fill="auto"/>
        <w:tabs>
          <w:tab w:val="left" w:pos="8379"/>
        </w:tabs>
        <w:spacing w:before="0" w:after="233" w:line="240" w:lineRule="auto"/>
        <w:ind w:firstLine="0"/>
        <w:contextualSpacing/>
        <w:jc w:val="right"/>
        <w:rPr>
          <w:rFonts w:ascii="Times New Roman" w:hAnsi="Times New Roman" w:cs="Times New Roman"/>
        </w:rPr>
      </w:pPr>
      <w:r w:rsidRPr="00A153B7">
        <w:rPr>
          <w:rFonts w:ascii="Times New Roman" w:hAnsi="Times New Roman" w:cs="Times New Roman"/>
        </w:rPr>
        <w:lastRenderedPageBreak/>
        <w:t xml:space="preserve">Утверждено приказом </w:t>
      </w:r>
    </w:p>
    <w:p w:rsidR="00D154E8" w:rsidRDefault="00A73644" w:rsidP="00D154E8">
      <w:pPr>
        <w:pStyle w:val="20"/>
        <w:shd w:val="clear" w:color="auto" w:fill="auto"/>
        <w:tabs>
          <w:tab w:val="left" w:pos="8379"/>
        </w:tabs>
        <w:spacing w:before="0" w:after="233" w:line="240" w:lineRule="auto"/>
        <w:ind w:firstLine="0"/>
        <w:contextualSpacing/>
        <w:jc w:val="right"/>
        <w:rPr>
          <w:rFonts w:ascii="Times New Roman" w:hAnsi="Times New Roman" w:cs="Times New Roman"/>
        </w:rPr>
      </w:pPr>
      <w:r w:rsidRPr="00A153B7">
        <w:rPr>
          <w:rFonts w:ascii="Times New Roman" w:hAnsi="Times New Roman" w:cs="Times New Roman"/>
        </w:rPr>
        <w:t xml:space="preserve">финансового </w:t>
      </w:r>
      <w:r w:rsidR="00A153B7">
        <w:rPr>
          <w:rFonts w:ascii="Times New Roman" w:hAnsi="Times New Roman" w:cs="Times New Roman"/>
        </w:rPr>
        <w:t>управления</w:t>
      </w:r>
      <w:r w:rsidRPr="00A153B7">
        <w:rPr>
          <w:rFonts w:ascii="Times New Roman" w:hAnsi="Times New Roman" w:cs="Times New Roman"/>
        </w:rPr>
        <w:t xml:space="preserve"> администрации </w:t>
      </w:r>
    </w:p>
    <w:p w:rsidR="00D154E8" w:rsidRDefault="00A153B7" w:rsidP="00D154E8">
      <w:pPr>
        <w:pStyle w:val="20"/>
        <w:shd w:val="clear" w:color="auto" w:fill="auto"/>
        <w:tabs>
          <w:tab w:val="left" w:pos="8379"/>
        </w:tabs>
        <w:spacing w:before="0" w:after="233" w:line="240" w:lineRule="auto"/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Екатериновского муниципального</w:t>
      </w:r>
      <w:r w:rsidR="00A73644" w:rsidRPr="00A153B7">
        <w:rPr>
          <w:rFonts w:ascii="Times New Roman" w:hAnsi="Times New Roman" w:cs="Times New Roman"/>
        </w:rPr>
        <w:t xml:space="preserve"> района </w:t>
      </w:r>
    </w:p>
    <w:p w:rsidR="00CC64FA" w:rsidRDefault="00D154E8" w:rsidP="00D154E8">
      <w:pPr>
        <w:pStyle w:val="20"/>
        <w:shd w:val="clear" w:color="auto" w:fill="auto"/>
        <w:tabs>
          <w:tab w:val="left" w:pos="8379"/>
        </w:tabs>
        <w:spacing w:before="0" w:after="233" w:line="240" w:lineRule="auto"/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153B7">
        <w:rPr>
          <w:rFonts w:ascii="Times New Roman" w:hAnsi="Times New Roman" w:cs="Times New Roman"/>
        </w:rPr>
        <w:t>Саратовской</w:t>
      </w:r>
      <w:r w:rsidR="00A73644" w:rsidRPr="00A153B7">
        <w:rPr>
          <w:rFonts w:ascii="Times New Roman" w:hAnsi="Times New Roman" w:cs="Times New Roman"/>
        </w:rPr>
        <w:t xml:space="preserve"> области от </w:t>
      </w:r>
      <w:r w:rsidR="00A153B7">
        <w:rPr>
          <w:rFonts w:ascii="Times New Roman" w:hAnsi="Times New Roman" w:cs="Times New Roman"/>
        </w:rPr>
        <w:t xml:space="preserve"> </w:t>
      </w:r>
      <w:r w:rsidR="000419DE">
        <w:rPr>
          <w:rFonts w:ascii="Times New Roman" w:hAnsi="Times New Roman" w:cs="Times New Roman"/>
        </w:rPr>
        <w:t>08.09.</w:t>
      </w:r>
      <w:r w:rsidR="00A153B7">
        <w:rPr>
          <w:rFonts w:ascii="Times New Roman" w:hAnsi="Times New Roman" w:cs="Times New Roman"/>
        </w:rPr>
        <w:t>2020</w:t>
      </w:r>
      <w:r w:rsidR="00A73644" w:rsidRPr="00A153B7">
        <w:rPr>
          <w:rFonts w:ascii="Times New Roman" w:hAnsi="Times New Roman" w:cs="Times New Roman"/>
        </w:rPr>
        <w:tab/>
        <w:t>г. №</w:t>
      </w:r>
      <w:r w:rsidR="000419DE">
        <w:rPr>
          <w:rFonts w:ascii="Times New Roman" w:hAnsi="Times New Roman" w:cs="Times New Roman"/>
        </w:rPr>
        <w:t xml:space="preserve"> 20</w:t>
      </w:r>
    </w:p>
    <w:p w:rsidR="00D154E8" w:rsidRPr="00D154E8" w:rsidRDefault="00D154E8" w:rsidP="00D154E8">
      <w:pPr>
        <w:pStyle w:val="20"/>
        <w:shd w:val="clear" w:color="auto" w:fill="auto"/>
        <w:tabs>
          <w:tab w:val="left" w:pos="8379"/>
        </w:tabs>
        <w:spacing w:before="0" w:after="233" w:line="240" w:lineRule="auto"/>
        <w:ind w:firstLine="0"/>
        <w:contextualSpacing/>
        <w:rPr>
          <w:rFonts w:ascii="Times New Roman" w:hAnsi="Times New Roman" w:cs="Times New Roman"/>
        </w:rPr>
      </w:pPr>
    </w:p>
    <w:p w:rsidR="00D154E8" w:rsidRPr="00D154E8" w:rsidRDefault="00D154E8" w:rsidP="00D154E8">
      <w:pPr>
        <w:pStyle w:val="10"/>
        <w:keepNext/>
        <w:keepLines/>
        <w:shd w:val="clear" w:color="auto" w:fill="auto"/>
        <w:spacing w:after="27" w:line="240" w:lineRule="auto"/>
        <w:ind w:left="20"/>
        <w:contextualSpacing/>
        <w:rPr>
          <w:rFonts w:ascii="Times New Roman" w:hAnsi="Times New Roman" w:cs="Times New Roman"/>
        </w:rPr>
      </w:pPr>
      <w:bookmarkStart w:id="0" w:name="bookmark0"/>
      <w:r w:rsidRPr="00D154E8">
        <w:rPr>
          <w:rFonts w:ascii="Times New Roman" w:hAnsi="Times New Roman" w:cs="Times New Roman"/>
        </w:rPr>
        <w:t>ПОРЯДОК</w:t>
      </w:r>
      <w:bookmarkEnd w:id="0"/>
    </w:p>
    <w:p w:rsidR="00D154E8" w:rsidRPr="00D154E8" w:rsidRDefault="00D154E8" w:rsidP="00D154E8">
      <w:pPr>
        <w:spacing w:after="452"/>
        <w:ind w:left="20"/>
        <w:contextualSpacing/>
        <w:jc w:val="center"/>
        <w:rPr>
          <w:rFonts w:ascii="Times New Roman" w:hAnsi="Times New Roman" w:cs="Times New Roman"/>
        </w:rPr>
      </w:pPr>
      <w:r w:rsidRPr="00D154E8">
        <w:rPr>
          <w:rStyle w:val="40"/>
          <w:rFonts w:eastAsia="Tahoma"/>
          <w:b w:val="0"/>
          <w:bCs w:val="0"/>
          <w:sz w:val="24"/>
          <w:szCs w:val="24"/>
        </w:rPr>
        <w:t>осуществления внутреннего финансового аудита.</w:t>
      </w:r>
    </w:p>
    <w:p w:rsidR="00D154E8" w:rsidRPr="00D154E8" w:rsidRDefault="00D154E8" w:rsidP="00D154E8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4340"/>
        </w:tabs>
        <w:spacing w:after="297" w:line="240" w:lineRule="auto"/>
        <w:ind w:left="4000"/>
        <w:contextualSpacing/>
        <w:jc w:val="both"/>
        <w:rPr>
          <w:rFonts w:ascii="Times New Roman" w:hAnsi="Times New Roman" w:cs="Times New Roman"/>
        </w:rPr>
      </w:pPr>
      <w:bookmarkStart w:id="1" w:name="bookmark1"/>
      <w:r w:rsidRPr="00D154E8">
        <w:rPr>
          <w:rFonts w:ascii="Times New Roman" w:hAnsi="Times New Roman" w:cs="Times New Roman"/>
        </w:rPr>
        <w:t>Общие положения</w:t>
      </w:r>
      <w:bookmarkEnd w:id="1"/>
    </w:p>
    <w:p w:rsidR="00D154E8" w:rsidRPr="00D154E8" w:rsidRDefault="00D154E8" w:rsidP="00D154E8">
      <w:pPr>
        <w:pStyle w:val="20"/>
        <w:numPr>
          <w:ilvl w:val="0"/>
          <w:numId w:val="11"/>
        </w:numPr>
        <w:shd w:val="clear" w:color="auto" w:fill="auto"/>
        <w:tabs>
          <w:tab w:val="left" w:pos="839"/>
        </w:tabs>
        <w:spacing w:before="0" w:after="0" w:line="240" w:lineRule="auto"/>
        <w:ind w:firstLine="56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аудита.</w:t>
      </w:r>
    </w:p>
    <w:p w:rsidR="00D154E8" w:rsidRPr="00D154E8" w:rsidRDefault="00D154E8" w:rsidP="00D154E8">
      <w:pPr>
        <w:pStyle w:val="20"/>
        <w:numPr>
          <w:ilvl w:val="0"/>
          <w:numId w:val="11"/>
        </w:numPr>
        <w:shd w:val="clear" w:color="auto" w:fill="auto"/>
        <w:tabs>
          <w:tab w:val="left" w:pos="1104"/>
        </w:tabs>
        <w:spacing w:before="0" w:after="0" w:line="240" w:lineRule="auto"/>
        <w:ind w:firstLine="64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аудита, а также настоящим Порядком.</w:t>
      </w:r>
    </w:p>
    <w:p w:rsidR="00D154E8" w:rsidRPr="00D154E8" w:rsidRDefault="00D154E8" w:rsidP="00D154E8">
      <w:pPr>
        <w:pStyle w:val="20"/>
        <w:numPr>
          <w:ilvl w:val="0"/>
          <w:numId w:val="11"/>
        </w:numPr>
        <w:shd w:val="clear" w:color="auto" w:fill="auto"/>
        <w:tabs>
          <w:tab w:val="left" w:pos="916"/>
        </w:tabs>
        <w:spacing w:before="0" w:after="0" w:line="240" w:lineRule="auto"/>
        <w:ind w:firstLine="64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Внутренний финансовый аудит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D154E8" w:rsidRPr="00D154E8" w:rsidRDefault="00D154E8" w:rsidP="00D154E8">
      <w:pPr>
        <w:pStyle w:val="20"/>
        <w:numPr>
          <w:ilvl w:val="0"/>
          <w:numId w:val="11"/>
        </w:numPr>
        <w:shd w:val="clear" w:color="auto" w:fill="auto"/>
        <w:tabs>
          <w:tab w:val="left" w:pos="839"/>
        </w:tabs>
        <w:spacing w:before="0" w:after="0" w:line="240" w:lineRule="auto"/>
        <w:ind w:firstLine="56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 xml:space="preserve">Внутренний финансовый аудит в </w:t>
      </w:r>
      <w:r>
        <w:rPr>
          <w:rFonts w:ascii="Times New Roman" w:hAnsi="Times New Roman" w:cs="Times New Roman"/>
        </w:rPr>
        <w:t xml:space="preserve"> финансовом у</w:t>
      </w:r>
      <w:r w:rsidRPr="00D154E8">
        <w:rPr>
          <w:rFonts w:ascii="Times New Roman" w:hAnsi="Times New Roman" w:cs="Times New Roman"/>
        </w:rPr>
        <w:t xml:space="preserve">правлении </w:t>
      </w:r>
      <w:r>
        <w:rPr>
          <w:rFonts w:ascii="Times New Roman" w:hAnsi="Times New Roman" w:cs="Times New Roman"/>
        </w:rPr>
        <w:t>администрации Екатериновского муниципального района Саратовской области (далее – финансовое управление)</w:t>
      </w:r>
      <w:r w:rsidRPr="00D154E8">
        <w:rPr>
          <w:rFonts w:ascii="Times New Roman" w:hAnsi="Times New Roman" w:cs="Times New Roman"/>
        </w:rPr>
        <w:t xml:space="preserve"> осуществляется без образования структурного подразделения путем возложения на должностных лиц (сотрудников) полномочий по осуществлению внутреннего финансового аудита </w:t>
      </w:r>
      <w:r>
        <w:rPr>
          <w:rFonts w:ascii="Times New Roman" w:hAnsi="Times New Roman" w:cs="Times New Roman"/>
        </w:rPr>
        <w:t>(</w:t>
      </w:r>
      <w:r w:rsidRPr="00D154E8">
        <w:rPr>
          <w:rFonts w:ascii="Times New Roman" w:hAnsi="Times New Roman" w:cs="Times New Roman"/>
        </w:rPr>
        <w:t>далее - субъект внутреннего финансового аудита) приказом.</w:t>
      </w:r>
    </w:p>
    <w:p w:rsidR="00D154E8" w:rsidRDefault="00D154E8" w:rsidP="00D154E8">
      <w:pPr>
        <w:pStyle w:val="20"/>
        <w:numPr>
          <w:ilvl w:val="0"/>
          <w:numId w:val="11"/>
        </w:numPr>
        <w:shd w:val="clear" w:color="auto" w:fill="auto"/>
        <w:tabs>
          <w:tab w:val="left" w:pos="849"/>
        </w:tabs>
        <w:spacing w:before="0" w:after="0" w:line="240" w:lineRule="auto"/>
        <w:ind w:firstLine="56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 xml:space="preserve">Объектами внутреннего финансового аудита (далее - объект аудита) является </w:t>
      </w:r>
      <w:r>
        <w:rPr>
          <w:rFonts w:ascii="Times New Roman" w:hAnsi="Times New Roman" w:cs="Times New Roman"/>
        </w:rPr>
        <w:t>финансовое у</w:t>
      </w:r>
      <w:r w:rsidRPr="00D154E8">
        <w:rPr>
          <w:rFonts w:ascii="Times New Roman" w:hAnsi="Times New Roman" w:cs="Times New Roman"/>
        </w:rPr>
        <w:t>правление.</w:t>
      </w:r>
    </w:p>
    <w:p w:rsidR="00D154E8" w:rsidRPr="00D154E8" w:rsidRDefault="00D154E8" w:rsidP="00D154E8">
      <w:pPr>
        <w:pStyle w:val="20"/>
        <w:shd w:val="clear" w:color="auto" w:fill="auto"/>
        <w:tabs>
          <w:tab w:val="left" w:pos="849"/>
        </w:tabs>
        <w:spacing w:before="0" w:after="0" w:line="240" w:lineRule="auto"/>
        <w:ind w:left="560" w:firstLine="0"/>
        <w:contextualSpacing/>
        <w:rPr>
          <w:rFonts w:ascii="Times New Roman" w:hAnsi="Times New Roman" w:cs="Times New Roman"/>
        </w:rPr>
      </w:pPr>
    </w:p>
    <w:p w:rsidR="00D154E8" w:rsidRPr="00D154E8" w:rsidRDefault="00D154E8" w:rsidP="00D154E8">
      <w:pPr>
        <w:pStyle w:val="10"/>
        <w:keepNext/>
        <w:keepLines/>
        <w:shd w:val="clear" w:color="auto" w:fill="auto"/>
        <w:spacing w:line="240" w:lineRule="auto"/>
        <w:contextualSpacing/>
        <w:rPr>
          <w:rFonts w:ascii="Times New Roman" w:hAnsi="Times New Roman" w:cs="Times New Roman"/>
        </w:rPr>
      </w:pPr>
      <w:bookmarkStart w:id="2" w:name="bookmark2"/>
      <w:r w:rsidRPr="00D154E8">
        <w:rPr>
          <w:rFonts w:ascii="Times New Roman" w:hAnsi="Times New Roman" w:cs="Times New Roman"/>
        </w:rPr>
        <w:t>1. Права и обязанности должностных лиц (сотрудников) субъектов бюджетных</w:t>
      </w:r>
      <w:bookmarkEnd w:id="2"/>
    </w:p>
    <w:p w:rsidR="00D154E8" w:rsidRDefault="00D154E8" w:rsidP="00D154E8">
      <w:pPr>
        <w:pStyle w:val="10"/>
        <w:keepNext/>
        <w:keepLines/>
        <w:shd w:val="clear" w:color="auto" w:fill="auto"/>
        <w:spacing w:line="240" w:lineRule="auto"/>
        <w:ind w:left="20"/>
        <w:contextualSpacing/>
        <w:rPr>
          <w:rFonts w:ascii="Times New Roman" w:hAnsi="Times New Roman" w:cs="Times New Roman"/>
        </w:rPr>
      </w:pPr>
      <w:bookmarkStart w:id="3" w:name="bookmark3"/>
      <w:r w:rsidRPr="00D154E8">
        <w:rPr>
          <w:rFonts w:ascii="Times New Roman" w:hAnsi="Times New Roman" w:cs="Times New Roman"/>
        </w:rPr>
        <w:t>процедур:</w:t>
      </w:r>
      <w:bookmarkEnd w:id="3"/>
    </w:p>
    <w:p w:rsidR="00D154E8" w:rsidRPr="00D154E8" w:rsidRDefault="00D154E8" w:rsidP="00D154E8">
      <w:pPr>
        <w:pStyle w:val="10"/>
        <w:keepNext/>
        <w:keepLines/>
        <w:shd w:val="clear" w:color="auto" w:fill="auto"/>
        <w:spacing w:line="240" w:lineRule="auto"/>
        <w:ind w:left="20"/>
        <w:contextualSpacing/>
        <w:rPr>
          <w:rFonts w:ascii="Times New Roman" w:hAnsi="Times New Roman" w:cs="Times New Roman"/>
        </w:rPr>
      </w:pPr>
    </w:p>
    <w:p w:rsidR="00D154E8" w:rsidRDefault="00D154E8" w:rsidP="00D154E8">
      <w:pPr>
        <w:ind w:firstLine="560"/>
        <w:contextualSpacing/>
        <w:jc w:val="both"/>
        <w:rPr>
          <w:rStyle w:val="50"/>
          <w:rFonts w:eastAsia="Tahoma"/>
          <w:b w:val="0"/>
          <w:bCs w:val="0"/>
          <w:i w:val="0"/>
          <w:iCs w:val="0"/>
          <w:sz w:val="24"/>
          <w:szCs w:val="24"/>
        </w:rPr>
      </w:pPr>
      <w:r w:rsidRPr="00D154E8">
        <w:rPr>
          <w:rStyle w:val="50"/>
          <w:rFonts w:eastAsia="Tahoma"/>
          <w:b w:val="0"/>
          <w:bCs w:val="0"/>
          <w:i w:val="0"/>
          <w:iCs w:val="0"/>
          <w:sz w:val="24"/>
          <w:szCs w:val="24"/>
        </w:rPr>
        <w:t>Субъект внутреннего финансового аудита обязан:</w:t>
      </w: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соблюдать требования законодательства Российской Федерации, а так же нормативных правовых актов в установленной сфере деятельности; проводить аудиторские проверки в соответствии с программой аудиторской проверки; знакомить руководителя объекта аудита с про</w:t>
      </w:r>
      <w:r>
        <w:rPr>
          <w:rFonts w:ascii="Times New Roman" w:hAnsi="Times New Roman" w:cs="Times New Roman"/>
        </w:rPr>
        <w:t xml:space="preserve">граммой аудиторской проверки, а </w:t>
      </w:r>
      <w:r w:rsidRPr="00D154E8">
        <w:rPr>
          <w:rFonts w:ascii="Times New Roman" w:hAnsi="Times New Roman" w:cs="Times New Roman"/>
        </w:rPr>
        <w:t>также с результатами аудиторских проверок; оценивать бюджетные риски и анализировать способы их минимизации.</w:t>
      </w:r>
    </w:p>
    <w:p w:rsidR="00D154E8" w:rsidRDefault="00D154E8" w:rsidP="00D154E8">
      <w:pPr>
        <w:contextualSpacing/>
        <w:jc w:val="both"/>
        <w:rPr>
          <w:rStyle w:val="50"/>
          <w:rFonts w:eastAsia="Tahoma"/>
          <w:b w:val="0"/>
          <w:bCs w:val="0"/>
          <w:i w:val="0"/>
          <w:iCs w:val="0"/>
          <w:sz w:val="24"/>
          <w:szCs w:val="24"/>
        </w:rPr>
      </w:pPr>
      <w:r>
        <w:rPr>
          <w:rStyle w:val="50"/>
          <w:rFonts w:eastAsia="Tahoma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D154E8">
        <w:rPr>
          <w:rStyle w:val="50"/>
          <w:rFonts w:eastAsia="Tahoma"/>
          <w:b w:val="0"/>
          <w:bCs w:val="0"/>
          <w:i w:val="0"/>
          <w:iCs w:val="0"/>
          <w:sz w:val="24"/>
          <w:szCs w:val="24"/>
        </w:rPr>
        <w:t>Уполномоченное должностное лицо по ведению внутреннего финансового аудита при проведении аудиторских проверок имеет право:</w:t>
      </w: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посещать помещения и территории, занимаемые объектом аудита, в отношении которого осуществляется аудиторская проверка;</w:t>
      </w:r>
      <w:r>
        <w:rPr>
          <w:rFonts w:ascii="Times New Roman" w:hAnsi="Times New Roman" w:cs="Times New Roman"/>
        </w:rPr>
        <w:t xml:space="preserve"> </w:t>
      </w:r>
      <w:r w:rsidRPr="00D154E8">
        <w:rPr>
          <w:rFonts w:ascii="Times New Roman" w:hAnsi="Times New Roman" w:cs="Times New Roman"/>
        </w:rPr>
        <w:t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</w:t>
      </w:r>
      <w:r>
        <w:rPr>
          <w:rFonts w:ascii="Times New Roman" w:hAnsi="Times New Roman" w:cs="Times New Roman"/>
        </w:rPr>
        <w:t xml:space="preserve"> внутреннего финансового аудита.</w:t>
      </w:r>
    </w:p>
    <w:p w:rsidR="00D154E8" w:rsidRDefault="00D154E8" w:rsidP="00D154E8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782"/>
        </w:tabs>
        <w:spacing w:line="240" w:lineRule="auto"/>
        <w:ind w:left="1460"/>
        <w:contextualSpacing/>
        <w:rPr>
          <w:rFonts w:ascii="Times New Roman" w:hAnsi="Times New Roman" w:cs="Times New Roman"/>
        </w:rPr>
      </w:pPr>
      <w:bookmarkStart w:id="4" w:name="bookmark4"/>
      <w:r w:rsidRPr="00D154E8">
        <w:rPr>
          <w:rFonts w:ascii="Times New Roman" w:hAnsi="Times New Roman" w:cs="Times New Roman"/>
        </w:rPr>
        <w:lastRenderedPageBreak/>
        <w:t>Планирование внутренних аудиторских мероприятий.</w:t>
      </w:r>
      <w:bookmarkEnd w:id="4"/>
    </w:p>
    <w:p w:rsidR="00D154E8" w:rsidRDefault="00D154E8" w:rsidP="00D154E8">
      <w:pPr>
        <w:pStyle w:val="10"/>
        <w:keepNext/>
        <w:keepLines/>
        <w:shd w:val="clear" w:color="auto" w:fill="auto"/>
        <w:tabs>
          <w:tab w:val="left" w:pos="1782"/>
        </w:tabs>
        <w:spacing w:line="240" w:lineRule="auto"/>
        <w:ind w:left="1460"/>
        <w:contextualSpacing/>
        <w:jc w:val="left"/>
        <w:rPr>
          <w:rFonts w:ascii="Times New Roman" w:hAnsi="Times New Roman" w:cs="Times New Roman"/>
        </w:rPr>
      </w:pPr>
    </w:p>
    <w:p w:rsidR="00D154E8" w:rsidRDefault="00D154E8" w:rsidP="00D154E8">
      <w:pPr>
        <w:pStyle w:val="10"/>
        <w:keepNext/>
        <w:keepLines/>
        <w:shd w:val="clear" w:color="auto" w:fill="auto"/>
        <w:tabs>
          <w:tab w:val="left" w:pos="1782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</w:pPr>
      <w:r w:rsidRPr="00D154E8">
        <w:rPr>
          <w:rFonts w:ascii="Times New Roman" w:hAnsi="Times New Roman" w:cs="Times New Roman"/>
          <w:b w:val="0"/>
        </w:rPr>
        <w:t xml:space="preserve">а) Внутренний финансовый аудит осуществляется посредством проведения плановых и внеплановых аудиторских проверок. Плановые аудиторские проверки осуществляются в соответствии с годовым планом внутреннего финансового аудита </w:t>
      </w:r>
      <w:r>
        <w:rPr>
          <w:rFonts w:ascii="Times New Roman" w:hAnsi="Times New Roman" w:cs="Times New Roman"/>
          <w:b w:val="0"/>
        </w:rPr>
        <w:t>финансового у</w:t>
      </w:r>
      <w:r w:rsidRPr="00D154E8">
        <w:rPr>
          <w:rFonts w:ascii="Times New Roman" w:hAnsi="Times New Roman" w:cs="Times New Roman"/>
          <w:b w:val="0"/>
        </w:rPr>
        <w:t>правления на очередной финансовый год</w:t>
      </w:r>
      <w:r>
        <w:rPr>
          <w:rFonts w:ascii="Times New Roman" w:hAnsi="Times New Roman" w:cs="Times New Roman"/>
          <w:b w:val="0"/>
        </w:rPr>
        <w:t>,</w:t>
      </w:r>
      <w:r w:rsidRPr="00D154E8">
        <w:rPr>
          <w:rFonts w:ascii="Times New Roman" w:hAnsi="Times New Roman" w:cs="Times New Roman"/>
          <w:b w:val="0"/>
        </w:rPr>
        <w:t xml:space="preserve"> который утверждается не позднее 30 декабря текущего года.</w:t>
      </w:r>
    </w:p>
    <w:p w:rsidR="00D154E8" w:rsidRDefault="00D154E8" w:rsidP="00D154E8">
      <w:pPr>
        <w:pStyle w:val="10"/>
        <w:keepNext/>
        <w:keepLines/>
        <w:shd w:val="clear" w:color="auto" w:fill="auto"/>
        <w:tabs>
          <w:tab w:val="left" w:pos="1782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б) </w:t>
      </w:r>
      <w:r w:rsidRPr="00D154E8">
        <w:rPr>
          <w:rFonts w:ascii="Times New Roman" w:hAnsi="Times New Roman" w:cs="Times New Roman"/>
          <w:b w:val="0"/>
        </w:rPr>
        <w:t xml:space="preserve">План проведения аудиторских мероприятий на очередной финансовый год в соответствии с требованиями федеральных стандартов утверждает </w:t>
      </w:r>
      <w:r>
        <w:rPr>
          <w:rFonts w:ascii="Times New Roman" w:hAnsi="Times New Roman" w:cs="Times New Roman"/>
          <w:b w:val="0"/>
        </w:rPr>
        <w:t>начальник финансового у</w:t>
      </w:r>
      <w:r w:rsidRPr="00D154E8">
        <w:rPr>
          <w:rFonts w:ascii="Times New Roman" w:hAnsi="Times New Roman" w:cs="Times New Roman"/>
          <w:b w:val="0"/>
        </w:rPr>
        <w:t>правления (далее - План). План оформляется в соответствии с приложением № 1.</w:t>
      </w:r>
    </w:p>
    <w:p w:rsidR="00D154E8" w:rsidRDefault="00D154E8" w:rsidP="00D154E8">
      <w:pPr>
        <w:pStyle w:val="10"/>
        <w:keepNext/>
        <w:keepLines/>
        <w:shd w:val="clear" w:color="auto" w:fill="auto"/>
        <w:tabs>
          <w:tab w:val="left" w:pos="1782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в) </w:t>
      </w:r>
      <w:r w:rsidRPr="00D154E8">
        <w:rPr>
          <w:rFonts w:ascii="Times New Roman" w:hAnsi="Times New Roman" w:cs="Times New Roman"/>
          <w:b w:val="0"/>
        </w:rPr>
        <w:t>Внеплановые аудиторские проверки (не включенные в план) проводятся в случае получения информации о наличии признаков нарушения законодательства; для контроля за устранением ранее выявленных нарушений; иные случаи, позволяющие полагать, что имеются основания для проведения аудиторских мероприятий. Внеплановые аудиторские проверки оформляются Решением о проведении внепланового аудиторского мероприятия в</w:t>
      </w:r>
      <w:r>
        <w:rPr>
          <w:rFonts w:ascii="Times New Roman" w:hAnsi="Times New Roman" w:cs="Times New Roman"/>
          <w:b w:val="0"/>
        </w:rPr>
        <w:t xml:space="preserve"> соответствии с приложением № 2. </w:t>
      </w:r>
      <w:r w:rsidRPr="00D154E8">
        <w:rPr>
          <w:rFonts w:ascii="Times New Roman" w:hAnsi="Times New Roman" w:cs="Times New Roman"/>
          <w:b w:val="0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D154E8" w:rsidRDefault="00D154E8" w:rsidP="00D154E8">
      <w:pPr>
        <w:pStyle w:val="10"/>
        <w:keepNext/>
        <w:keepLines/>
        <w:shd w:val="clear" w:color="auto" w:fill="auto"/>
        <w:tabs>
          <w:tab w:val="left" w:pos="1782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Г</w:t>
      </w:r>
      <w:r w:rsidRPr="00D154E8">
        <w:rPr>
          <w:rFonts w:ascii="Times New Roman" w:hAnsi="Times New Roman" w:cs="Times New Roman"/>
          <w:b w:val="0"/>
        </w:rPr>
        <w:t>одовая отчетность о результатах деятельности субъекта внутреннего финансового аудита содержит информацию, основанную на данных, отраженных в заключениях и реестре бюджетных рисков, в том числе информация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</w:t>
      </w:r>
    </w:p>
    <w:p w:rsidR="00D154E8" w:rsidRPr="00D154E8" w:rsidRDefault="00D154E8" w:rsidP="00D154E8">
      <w:pPr>
        <w:pStyle w:val="10"/>
        <w:keepNext/>
        <w:keepLines/>
        <w:shd w:val="clear" w:color="auto" w:fill="auto"/>
        <w:tabs>
          <w:tab w:val="left" w:pos="1782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</w:pPr>
      <w:r w:rsidRPr="00D154E8">
        <w:rPr>
          <w:rFonts w:ascii="Times New Roman" w:hAnsi="Times New Roman" w:cs="Times New Roman"/>
          <w:b w:val="0"/>
        </w:rPr>
        <w:t>г)</w:t>
      </w:r>
      <w:r>
        <w:rPr>
          <w:rFonts w:ascii="Times New Roman" w:hAnsi="Times New Roman" w:cs="Times New Roman"/>
          <w:b w:val="0"/>
        </w:rPr>
        <w:t xml:space="preserve"> </w:t>
      </w:r>
      <w:r w:rsidRPr="00D154E8">
        <w:rPr>
          <w:rFonts w:ascii="Times New Roman" w:hAnsi="Times New Roman" w:cs="Times New Roman"/>
          <w:b w:val="0"/>
        </w:rPr>
        <w:t>Реестр бюджетных рисков используется для сбора и анализа информации о бюджетных рисках и содержит следующую информацию:</w:t>
      </w:r>
    </w:p>
    <w:p w:rsidR="00D154E8" w:rsidRPr="00D154E8" w:rsidRDefault="006E20BE" w:rsidP="006E20BE">
      <w:pPr>
        <w:pStyle w:val="20"/>
        <w:shd w:val="clear" w:color="auto" w:fill="auto"/>
        <w:tabs>
          <w:tab w:val="left" w:pos="697"/>
        </w:tabs>
        <w:spacing w:before="0" w:after="239" w:line="240" w:lineRule="auto"/>
        <w:ind w:right="16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54E8" w:rsidRPr="00D154E8">
        <w:rPr>
          <w:rFonts w:ascii="Times New Roman" w:hAnsi="Times New Roman" w:cs="Times New Roman"/>
        </w:rPr>
        <w:t>выявленные бюджетные риски во взаимосвязи с операциями (действиями) по выполнению бюджетных процедур;</w:t>
      </w:r>
    </w:p>
    <w:p w:rsidR="00D154E8" w:rsidRPr="00D154E8" w:rsidRDefault="006E20BE" w:rsidP="006E20BE">
      <w:pPr>
        <w:pStyle w:val="20"/>
        <w:shd w:val="clear" w:color="auto" w:fill="auto"/>
        <w:tabs>
          <w:tab w:val="left" w:pos="692"/>
        </w:tabs>
        <w:spacing w:before="0" w:after="213" w:line="240" w:lineRule="auto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54E8" w:rsidRPr="00D154E8">
        <w:rPr>
          <w:rFonts w:ascii="Times New Roman" w:hAnsi="Times New Roman" w:cs="Times New Roman"/>
        </w:rPr>
        <w:t>предложения по мерам минимизации (устранения) бюджетных рисков.</w:t>
      </w:r>
    </w:p>
    <w:p w:rsidR="00D154E8" w:rsidRPr="00D154E8" w:rsidRDefault="00D154E8" w:rsidP="006E20BE">
      <w:pPr>
        <w:pStyle w:val="20"/>
        <w:shd w:val="clear" w:color="auto" w:fill="auto"/>
        <w:spacing w:after="64" w:line="240" w:lineRule="auto"/>
        <w:ind w:right="160" w:firstLine="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Меры по минимизации (устранению) бюджетного риска направлены на снижение вероятности и (или) степени влияния бюджетного риска, устранение его причин, в том числе контрольные действия.</w:t>
      </w:r>
    </w:p>
    <w:p w:rsidR="00D154E8" w:rsidRPr="00D154E8" w:rsidRDefault="00D154E8" w:rsidP="006E20BE">
      <w:pPr>
        <w:pStyle w:val="20"/>
        <w:shd w:val="clear" w:color="auto" w:fill="auto"/>
        <w:spacing w:after="135" w:line="240" w:lineRule="auto"/>
        <w:ind w:right="160" w:firstLine="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Реестр бюджетных рисков формируется в соответствии требованиями федеральных стандартов. Ведение реестра бюджетных рисков обеспечивается субъектом внутреннего финансового аудита. Реестр оформляется в соответствии с приложением № 5;</w:t>
      </w:r>
    </w:p>
    <w:p w:rsidR="006E20BE" w:rsidRDefault="00D154E8" w:rsidP="006E20BE">
      <w:pPr>
        <w:pStyle w:val="20"/>
        <w:shd w:val="clear" w:color="auto" w:fill="auto"/>
        <w:tabs>
          <w:tab w:val="left" w:pos="625"/>
        </w:tabs>
        <w:spacing w:after="0" w:line="240" w:lineRule="auto"/>
        <w:ind w:right="160" w:firstLine="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д)</w:t>
      </w:r>
      <w:r w:rsidRPr="00D154E8">
        <w:rPr>
          <w:rFonts w:ascii="Times New Roman" w:hAnsi="Times New Roman" w:cs="Times New Roman"/>
        </w:rPr>
        <w:tab/>
        <w:t>Актуализация реестра бюджетных рисков должна проводится регулярно (не реже одного, раза в год) проводимая переоценка (определение значимости) бюджетных рисков, находящихся в реестре бюджетных рисков, а также выявление бюджетных рисков, присущих текущему и очередному финансовому году, в целях их включения в реестр бюджетных рисков.</w:t>
      </w:r>
    </w:p>
    <w:p w:rsidR="006E20BE" w:rsidRDefault="006E20BE" w:rsidP="006E20BE">
      <w:pPr>
        <w:pStyle w:val="20"/>
        <w:shd w:val="clear" w:color="auto" w:fill="auto"/>
        <w:tabs>
          <w:tab w:val="left" w:pos="625"/>
        </w:tabs>
        <w:spacing w:after="0" w:line="240" w:lineRule="auto"/>
        <w:ind w:right="160" w:firstLine="0"/>
        <w:contextualSpacing/>
        <w:rPr>
          <w:rFonts w:ascii="Times New Roman" w:hAnsi="Times New Roman" w:cs="Times New Roman"/>
        </w:rPr>
      </w:pPr>
    </w:p>
    <w:p w:rsidR="006E20BE" w:rsidRDefault="00D154E8" w:rsidP="006E20B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2367"/>
        </w:tabs>
        <w:spacing w:line="240" w:lineRule="auto"/>
        <w:ind w:left="4180" w:right="260" w:hanging="2140"/>
        <w:contextualSpacing/>
        <w:jc w:val="left"/>
        <w:rPr>
          <w:rFonts w:ascii="Times New Roman" w:hAnsi="Times New Roman" w:cs="Times New Roman"/>
        </w:rPr>
      </w:pPr>
      <w:bookmarkStart w:id="5" w:name="bookmark5"/>
      <w:r w:rsidRPr="00D154E8">
        <w:rPr>
          <w:rFonts w:ascii="Times New Roman" w:hAnsi="Times New Roman" w:cs="Times New Roman"/>
        </w:rPr>
        <w:lastRenderedPageBreak/>
        <w:t>Требования к организации и со</w:t>
      </w:r>
      <w:r w:rsidR="006E20BE">
        <w:rPr>
          <w:rFonts w:ascii="Times New Roman" w:hAnsi="Times New Roman" w:cs="Times New Roman"/>
        </w:rPr>
        <w:t xml:space="preserve">ставлению программы аудиторских </w:t>
      </w:r>
      <w:r w:rsidRPr="00D154E8">
        <w:rPr>
          <w:rFonts w:ascii="Times New Roman" w:hAnsi="Times New Roman" w:cs="Times New Roman"/>
        </w:rPr>
        <w:t>проверок:</w:t>
      </w:r>
      <w:bookmarkEnd w:id="5"/>
    </w:p>
    <w:p w:rsidR="006E20BE" w:rsidRDefault="006E20BE" w:rsidP="006E20BE">
      <w:pPr>
        <w:pStyle w:val="10"/>
        <w:keepNext/>
        <w:keepLines/>
        <w:shd w:val="clear" w:color="auto" w:fill="auto"/>
        <w:tabs>
          <w:tab w:val="left" w:pos="2367"/>
        </w:tabs>
        <w:spacing w:line="240" w:lineRule="auto"/>
        <w:ind w:right="260"/>
        <w:contextualSpacing/>
        <w:jc w:val="left"/>
        <w:rPr>
          <w:rFonts w:ascii="Times New Roman" w:hAnsi="Times New Roman" w:cs="Times New Roman"/>
        </w:rPr>
      </w:pPr>
    </w:p>
    <w:p w:rsidR="006E20BE" w:rsidRDefault="006E20BE" w:rsidP="006E20BE">
      <w:pPr>
        <w:pStyle w:val="10"/>
        <w:keepNext/>
        <w:keepLines/>
        <w:shd w:val="clear" w:color="auto" w:fill="auto"/>
        <w:tabs>
          <w:tab w:val="left" w:pos="2367"/>
        </w:tabs>
        <w:spacing w:line="240" w:lineRule="auto"/>
        <w:ind w:right="26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</w:t>
      </w:r>
      <w:r w:rsidR="00D154E8" w:rsidRPr="006E20BE">
        <w:rPr>
          <w:rFonts w:ascii="Times New Roman" w:hAnsi="Times New Roman" w:cs="Times New Roman"/>
          <w:b w:val="0"/>
        </w:rPr>
        <w:t>Программа аудиторской проверки, должна содержать: тему аудиторской проверки; наименование объекта внутреннего финансового аудита; перечень вопросов, подлежащих изучению в ходе аудиторской провер</w:t>
      </w:r>
      <w:r>
        <w:rPr>
          <w:rFonts w:ascii="Times New Roman" w:hAnsi="Times New Roman" w:cs="Times New Roman"/>
          <w:b w:val="0"/>
        </w:rPr>
        <w:t>ки, а также сроки её проведения.</w:t>
      </w:r>
    </w:p>
    <w:p w:rsidR="00D154E8" w:rsidRPr="006E20BE" w:rsidRDefault="006E20BE" w:rsidP="006E20BE">
      <w:pPr>
        <w:pStyle w:val="10"/>
        <w:keepNext/>
        <w:keepLines/>
        <w:shd w:val="clear" w:color="auto" w:fill="auto"/>
        <w:tabs>
          <w:tab w:val="left" w:pos="2367"/>
        </w:tabs>
        <w:spacing w:line="240" w:lineRule="auto"/>
        <w:ind w:right="26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</w:t>
      </w:r>
      <w:r w:rsidR="00D154E8" w:rsidRPr="006E20BE">
        <w:rPr>
          <w:rFonts w:ascii="Times New Roman" w:hAnsi="Times New Roman" w:cs="Times New Roman"/>
          <w:b w:val="0"/>
        </w:rPr>
        <w:t>В ходе аудиторской проверки проводится исследование: законности выполнения внутренних бюджетных процедур и эффективности использования бюджетных средств; ведения учетной политики, принятой объектом аудита, в том числе на предмет ее соответствия изменениям в области бюджетног</w:t>
      </w:r>
      <w:r>
        <w:rPr>
          <w:rFonts w:ascii="Times New Roman" w:hAnsi="Times New Roman" w:cs="Times New Roman"/>
          <w:b w:val="0"/>
        </w:rPr>
        <w:t xml:space="preserve">о учета. </w:t>
      </w:r>
      <w:r w:rsidR="00D154E8" w:rsidRPr="006E20BE">
        <w:rPr>
          <w:rFonts w:ascii="Times New Roman" w:hAnsi="Times New Roman" w:cs="Times New Roman"/>
          <w:b w:val="0"/>
        </w:rPr>
        <w:t xml:space="preserve"> 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№ 3.</w:t>
      </w:r>
    </w:p>
    <w:p w:rsidR="006E20BE" w:rsidRDefault="00D154E8" w:rsidP="006E20B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322"/>
        </w:tabs>
        <w:spacing w:after="120" w:line="240" w:lineRule="auto"/>
        <w:ind w:left="3000"/>
        <w:contextualSpacing/>
        <w:jc w:val="both"/>
        <w:rPr>
          <w:rFonts w:ascii="Times New Roman" w:hAnsi="Times New Roman" w:cs="Times New Roman"/>
        </w:rPr>
      </w:pPr>
      <w:bookmarkStart w:id="6" w:name="bookmark6"/>
      <w:r w:rsidRPr="00D154E8">
        <w:rPr>
          <w:rFonts w:ascii="Times New Roman" w:hAnsi="Times New Roman" w:cs="Times New Roman"/>
        </w:rPr>
        <w:t>Сроки проведения аудиторского мероприятия</w:t>
      </w:r>
      <w:bookmarkEnd w:id="6"/>
    </w:p>
    <w:p w:rsidR="006E20BE" w:rsidRDefault="006E20BE" w:rsidP="006E20BE">
      <w:pPr>
        <w:pStyle w:val="10"/>
        <w:keepNext/>
        <w:keepLines/>
        <w:shd w:val="clear" w:color="auto" w:fill="auto"/>
        <w:tabs>
          <w:tab w:val="left" w:pos="3322"/>
        </w:tabs>
        <w:spacing w:after="120" w:line="240" w:lineRule="auto"/>
        <w:ind w:left="3000"/>
        <w:contextualSpacing/>
        <w:jc w:val="both"/>
        <w:rPr>
          <w:rFonts w:ascii="Times New Roman" w:hAnsi="Times New Roman" w:cs="Times New Roman"/>
        </w:rPr>
      </w:pPr>
    </w:p>
    <w:p w:rsidR="006E20BE" w:rsidRDefault="006E20BE" w:rsidP="006E20BE">
      <w:pPr>
        <w:pStyle w:val="10"/>
        <w:keepNext/>
        <w:keepLines/>
        <w:shd w:val="clear" w:color="auto" w:fill="auto"/>
        <w:tabs>
          <w:tab w:val="left" w:pos="3322"/>
        </w:tabs>
        <w:spacing w:after="120" w:line="240" w:lineRule="auto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</w:t>
      </w:r>
      <w:r w:rsidR="00D154E8" w:rsidRPr="006E20BE">
        <w:rPr>
          <w:rFonts w:ascii="Times New Roman" w:hAnsi="Times New Roman" w:cs="Times New Roman"/>
          <w:b w:val="0"/>
        </w:rPr>
        <w:t>Срок проведения аудиторского мероприятия не может превышать 30 рабочих дней. Срок проведения аудиторского мероприятия, установленный при принятии решения о проведении аудиторского мероприятия, продлевается на срок не более чем на 30 рабочих дней.</w:t>
      </w:r>
    </w:p>
    <w:p w:rsidR="006E20BE" w:rsidRDefault="006E20BE" w:rsidP="006E20BE">
      <w:pPr>
        <w:pStyle w:val="10"/>
        <w:keepNext/>
        <w:keepLines/>
        <w:shd w:val="clear" w:color="auto" w:fill="auto"/>
        <w:tabs>
          <w:tab w:val="left" w:pos="3322"/>
        </w:tabs>
        <w:spacing w:after="120" w:line="240" w:lineRule="auto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</w:t>
      </w:r>
      <w:r w:rsidR="00D154E8" w:rsidRPr="006E20BE">
        <w:rPr>
          <w:rFonts w:ascii="Times New Roman" w:hAnsi="Times New Roman" w:cs="Times New Roman"/>
          <w:b w:val="0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:rsidR="00D154E8" w:rsidRPr="006E20BE" w:rsidRDefault="006E20BE" w:rsidP="006E20BE">
      <w:pPr>
        <w:pStyle w:val="10"/>
        <w:keepNext/>
        <w:keepLines/>
        <w:shd w:val="clear" w:color="auto" w:fill="auto"/>
        <w:tabs>
          <w:tab w:val="left" w:pos="3322"/>
        </w:tabs>
        <w:spacing w:after="120" w:line="240" w:lineRule="auto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</w:t>
      </w:r>
      <w:r w:rsidR="00D154E8" w:rsidRPr="006E20BE">
        <w:rPr>
          <w:rFonts w:ascii="Times New Roman" w:hAnsi="Times New Roman" w:cs="Times New Roman"/>
          <w:b w:val="0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6E20BE" w:rsidRPr="006E20BE" w:rsidRDefault="006E20BE" w:rsidP="006E20BE">
      <w:pPr>
        <w:pStyle w:val="10"/>
        <w:keepNext/>
        <w:keepLines/>
        <w:shd w:val="clear" w:color="auto" w:fill="auto"/>
        <w:tabs>
          <w:tab w:val="left" w:pos="3322"/>
        </w:tabs>
        <w:spacing w:after="120" w:line="240" w:lineRule="auto"/>
        <w:contextualSpacing/>
        <w:jc w:val="both"/>
        <w:rPr>
          <w:rFonts w:ascii="Times New Roman" w:hAnsi="Times New Roman" w:cs="Times New Roman"/>
          <w:b w:val="0"/>
        </w:rPr>
      </w:pPr>
    </w:p>
    <w:p w:rsidR="006E20BE" w:rsidRDefault="00D154E8" w:rsidP="006E20B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058"/>
        </w:tabs>
        <w:spacing w:line="240" w:lineRule="auto"/>
        <w:ind w:left="740"/>
        <w:contextualSpacing/>
        <w:rPr>
          <w:rFonts w:ascii="Times New Roman" w:hAnsi="Times New Roman" w:cs="Times New Roman"/>
        </w:rPr>
      </w:pPr>
      <w:bookmarkStart w:id="7" w:name="bookmark7"/>
      <w:r w:rsidRPr="00D154E8">
        <w:rPr>
          <w:rFonts w:ascii="Times New Roman" w:hAnsi="Times New Roman" w:cs="Times New Roman"/>
        </w:rPr>
        <w:t>Результаты аудиторского мероприятия и их рассмотрение (реализация)</w:t>
      </w:r>
      <w:bookmarkEnd w:id="7"/>
    </w:p>
    <w:p w:rsidR="006E20BE" w:rsidRDefault="006E20BE" w:rsidP="006E20BE">
      <w:pPr>
        <w:pStyle w:val="10"/>
        <w:keepNext/>
        <w:keepLines/>
        <w:shd w:val="clear" w:color="auto" w:fill="auto"/>
        <w:tabs>
          <w:tab w:val="left" w:pos="1058"/>
        </w:tabs>
        <w:spacing w:line="240" w:lineRule="auto"/>
        <w:ind w:left="740"/>
        <w:contextualSpacing/>
        <w:jc w:val="left"/>
        <w:rPr>
          <w:rFonts w:ascii="Times New Roman" w:hAnsi="Times New Roman" w:cs="Times New Roman"/>
        </w:rPr>
      </w:pPr>
    </w:p>
    <w:p w:rsidR="006E20BE" w:rsidRDefault="006E20BE" w:rsidP="006E20BE">
      <w:pPr>
        <w:pStyle w:val="10"/>
        <w:keepNext/>
        <w:keepLines/>
        <w:shd w:val="clear" w:color="auto" w:fill="auto"/>
        <w:tabs>
          <w:tab w:val="left" w:pos="1058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</w:pPr>
      <w:r w:rsidRPr="006E20BE">
        <w:rPr>
          <w:rFonts w:ascii="Times New Roman" w:hAnsi="Times New Roman" w:cs="Times New Roman"/>
          <w:b w:val="0"/>
        </w:rPr>
        <w:t xml:space="preserve">     </w:t>
      </w:r>
      <w:r w:rsidR="00D154E8" w:rsidRPr="006E20BE">
        <w:rPr>
          <w:rFonts w:ascii="Times New Roman" w:hAnsi="Times New Roman" w:cs="Times New Roman"/>
          <w:b w:val="0"/>
        </w:rPr>
        <w:t>Результаты аудиторского мероприятия оформляются Заключением аудиторской проверки в соответствии с требованиями федеральных стандартов внутреннего финансового аудита.</w:t>
      </w:r>
      <w:r>
        <w:rPr>
          <w:rFonts w:ascii="Times New Roman" w:hAnsi="Times New Roman" w:cs="Times New Roman"/>
          <w:b w:val="0"/>
        </w:rPr>
        <w:t xml:space="preserve">      </w:t>
      </w:r>
      <w:r w:rsidR="00D154E8" w:rsidRPr="006E20BE">
        <w:rPr>
          <w:rFonts w:ascii="Times New Roman" w:hAnsi="Times New Roman" w:cs="Times New Roman"/>
          <w:b w:val="0"/>
        </w:rPr>
        <w:t xml:space="preserve">Заключение подписывается руководителем </w:t>
      </w:r>
      <w:r w:rsidR="00986A3D">
        <w:rPr>
          <w:rFonts w:ascii="Times New Roman" w:hAnsi="Times New Roman" w:cs="Times New Roman"/>
          <w:b w:val="0"/>
        </w:rPr>
        <w:t>финансового уп</w:t>
      </w:r>
      <w:r w:rsidR="00D154E8" w:rsidRPr="006E20BE">
        <w:rPr>
          <w:rFonts w:ascii="Times New Roman" w:hAnsi="Times New Roman" w:cs="Times New Roman"/>
          <w:b w:val="0"/>
        </w:rPr>
        <w:t>равления и оформляется в соответствии с приложением № 4.</w:t>
      </w:r>
    </w:p>
    <w:p w:rsidR="006E20BE" w:rsidRDefault="006E20BE" w:rsidP="006E20BE">
      <w:pPr>
        <w:pStyle w:val="10"/>
        <w:keepNext/>
        <w:keepLines/>
        <w:shd w:val="clear" w:color="auto" w:fill="auto"/>
        <w:tabs>
          <w:tab w:val="left" w:pos="1058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</w:t>
      </w:r>
      <w:r w:rsidR="00D154E8" w:rsidRPr="006E20BE">
        <w:rPr>
          <w:rFonts w:ascii="Times New Roman" w:hAnsi="Times New Roman" w:cs="Times New Roman"/>
          <w:b w:val="0"/>
        </w:rPr>
        <w:t>Результаты проведения аудиторского мероприятия, включают описание выявленных нарушений и (или) недостатков, содержат выводы, предложения и рекомендации по организации внутреннего финансового контроля.</w:t>
      </w:r>
    </w:p>
    <w:p w:rsidR="006E20BE" w:rsidRDefault="006E20BE" w:rsidP="006E20BE">
      <w:pPr>
        <w:pStyle w:val="10"/>
        <w:keepNext/>
        <w:keepLines/>
        <w:shd w:val="clear" w:color="auto" w:fill="auto"/>
        <w:tabs>
          <w:tab w:val="left" w:pos="1058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</w:pPr>
      <w:r w:rsidRPr="006E20BE">
        <w:rPr>
          <w:rFonts w:ascii="Times New Roman" w:hAnsi="Times New Roman" w:cs="Times New Roman"/>
          <w:b w:val="0"/>
        </w:rPr>
        <w:t xml:space="preserve">     </w:t>
      </w:r>
      <w:r w:rsidR="00D154E8" w:rsidRPr="006E20BE">
        <w:rPr>
          <w:rFonts w:ascii="Times New Roman" w:hAnsi="Times New Roman" w:cs="Times New Roman"/>
          <w:b w:val="0"/>
        </w:rPr>
        <w:t>Руководитель объекта аудита после ознакомления с Заключением в течение 5 рабочих дней со дня его вручения и по истечении указанного срока возвращает 1 экземпляр Заключения с отметкой об ознакомлении или ознакомлении с возражением и приложением возражений, если таковые имеются.</w:t>
      </w:r>
    </w:p>
    <w:p w:rsidR="00D154E8" w:rsidRPr="006E20BE" w:rsidRDefault="006E20BE" w:rsidP="006E20BE">
      <w:pPr>
        <w:pStyle w:val="10"/>
        <w:keepNext/>
        <w:keepLines/>
        <w:shd w:val="clear" w:color="auto" w:fill="auto"/>
        <w:tabs>
          <w:tab w:val="left" w:pos="1058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</w:t>
      </w:r>
      <w:r w:rsidR="00D154E8" w:rsidRPr="006E20BE">
        <w:rPr>
          <w:rFonts w:ascii="Times New Roman" w:hAnsi="Times New Roman" w:cs="Times New Roman"/>
          <w:b w:val="0"/>
        </w:rPr>
        <w:t>Рабочая документация формируется в соответствии с требованиями, установленным федеральными стандартами.</w:t>
      </w:r>
    </w:p>
    <w:p w:rsidR="006E20BE" w:rsidRPr="006E20BE" w:rsidRDefault="006E20BE" w:rsidP="006E20BE">
      <w:pPr>
        <w:pStyle w:val="10"/>
        <w:keepNext/>
        <w:keepLines/>
        <w:shd w:val="clear" w:color="auto" w:fill="auto"/>
        <w:tabs>
          <w:tab w:val="left" w:pos="1058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</w:pPr>
    </w:p>
    <w:p w:rsidR="00A75265" w:rsidRDefault="00D154E8" w:rsidP="00A75265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573"/>
        </w:tabs>
        <w:spacing w:line="240" w:lineRule="auto"/>
        <w:ind w:left="3160"/>
        <w:contextualSpacing/>
        <w:jc w:val="left"/>
        <w:rPr>
          <w:rFonts w:ascii="Times New Roman" w:hAnsi="Times New Roman" w:cs="Times New Roman"/>
        </w:rPr>
      </w:pPr>
      <w:bookmarkStart w:id="8" w:name="bookmark8"/>
      <w:r w:rsidRPr="00D154E8">
        <w:rPr>
          <w:rFonts w:ascii="Times New Roman" w:hAnsi="Times New Roman" w:cs="Times New Roman"/>
        </w:rPr>
        <w:t>Отчетность</w:t>
      </w:r>
      <w:bookmarkEnd w:id="8"/>
    </w:p>
    <w:p w:rsidR="00A75265" w:rsidRDefault="00A75265" w:rsidP="00A75265">
      <w:pPr>
        <w:pStyle w:val="10"/>
        <w:keepNext/>
        <w:keepLines/>
        <w:shd w:val="clear" w:color="auto" w:fill="auto"/>
        <w:tabs>
          <w:tab w:val="left" w:pos="3573"/>
        </w:tabs>
        <w:spacing w:line="240" w:lineRule="auto"/>
        <w:ind w:left="3160"/>
        <w:contextualSpacing/>
        <w:jc w:val="left"/>
        <w:rPr>
          <w:rFonts w:ascii="Times New Roman" w:hAnsi="Times New Roman" w:cs="Times New Roman"/>
        </w:rPr>
      </w:pPr>
    </w:p>
    <w:p w:rsidR="00A75265" w:rsidRDefault="00A75265" w:rsidP="00A75265">
      <w:pPr>
        <w:pStyle w:val="10"/>
        <w:keepNext/>
        <w:keepLines/>
        <w:shd w:val="clear" w:color="auto" w:fill="auto"/>
        <w:tabs>
          <w:tab w:val="left" w:pos="3573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</w:t>
      </w:r>
      <w:r w:rsidR="00D154E8" w:rsidRPr="00A75265">
        <w:rPr>
          <w:rFonts w:ascii="Times New Roman" w:hAnsi="Times New Roman" w:cs="Times New Roman"/>
          <w:b w:val="0"/>
        </w:rPr>
        <w:t>Годовая отчетность о результатах осуществления внутреннего финансового аудита обобщает информацию, содержащуюся в отчетах о результатах аудиторских проверок и отражает сведения о количестве проверенных объектов аудита, результатах проведенных аудиторских проверок, о мерах, принятых по устранению выявленных нарушений, об иных решениях о привлечении к ответственности за выявленные нарушения, о выполнении внеплановых аудиторских проверок.</w:t>
      </w:r>
    </w:p>
    <w:p w:rsidR="00D154E8" w:rsidRPr="00A75265" w:rsidRDefault="00A75265" w:rsidP="00A75265">
      <w:pPr>
        <w:pStyle w:val="10"/>
        <w:keepNext/>
        <w:keepLines/>
        <w:shd w:val="clear" w:color="auto" w:fill="auto"/>
        <w:tabs>
          <w:tab w:val="left" w:pos="3573"/>
        </w:tabs>
        <w:spacing w:line="240" w:lineRule="auto"/>
        <w:contextualSpacing/>
        <w:jc w:val="both"/>
        <w:rPr>
          <w:rFonts w:ascii="Times New Roman" w:hAnsi="Times New Roman" w:cs="Times New Roman"/>
          <w:b w:val="0"/>
        </w:rPr>
        <w:sectPr w:rsidR="00D154E8" w:rsidRPr="00A75265">
          <w:headerReference w:type="default" r:id="rId10"/>
          <w:pgSz w:w="11900" w:h="16840"/>
          <w:pgMar w:top="882" w:right="968" w:bottom="1106" w:left="694" w:header="0" w:footer="3" w:gutter="0"/>
          <w:cols w:space="720"/>
          <w:noEndnote/>
          <w:docGrid w:linePitch="360"/>
        </w:sectPr>
      </w:pPr>
      <w:r w:rsidRPr="00A75265"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 xml:space="preserve"> </w:t>
      </w:r>
      <w:r w:rsidRPr="00A7526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</w:t>
      </w:r>
      <w:r w:rsidR="00D154E8" w:rsidRPr="00A75265">
        <w:rPr>
          <w:rFonts w:ascii="Times New Roman" w:hAnsi="Times New Roman" w:cs="Times New Roman"/>
          <w:b w:val="0"/>
        </w:rPr>
        <w:t>одовая отчетность о результатах внутреннего фин</w:t>
      </w:r>
      <w:r>
        <w:rPr>
          <w:rFonts w:ascii="Times New Roman" w:hAnsi="Times New Roman" w:cs="Times New Roman"/>
          <w:b w:val="0"/>
        </w:rPr>
        <w:t xml:space="preserve">ансового аудита, составленная в соответствии требованиями </w:t>
      </w:r>
      <w:r w:rsidR="00D154E8" w:rsidRPr="00A75265">
        <w:rPr>
          <w:rFonts w:ascii="Times New Roman" w:hAnsi="Times New Roman" w:cs="Times New Roman"/>
          <w:b w:val="0"/>
        </w:rPr>
        <w:t>федеральных стандартов,</w:t>
      </w:r>
      <w:r>
        <w:rPr>
          <w:rFonts w:ascii="Times New Roman" w:hAnsi="Times New Roman" w:cs="Times New Roman"/>
          <w:b w:val="0"/>
        </w:rPr>
        <w:t xml:space="preserve"> </w:t>
      </w:r>
      <w:r w:rsidR="00D154E8" w:rsidRPr="00A75265">
        <w:rPr>
          <w:rFonts w:ascii="Times New Roman" w:hAnsi="Times New Roman" w:cs="Times New Roman"/>
          <w:b w:val="0"/>
        </w:rPr>
        <w:t xml:space="preserve">подписывается руководителем субъекта внутреннего финансового аудита в срок до 15 февраля года, следующего за отчетным. </w:t>
      </w:r>
      <w:r>
        <w:rPr>
          <w:rFonts w:ascii="Times New Roman" w:hAnsi="Times New Roman" w:cs="Times New Roman"/>
          <w:b w:val="0"/>
        </w:rPr>
        <w:t xml:space="preserve"> </w:t>
      </w:r>
      <w:r w:rsidR="00D154E8" w:rsidRPr="00A75265">
        <w:rPr>
          <w:rFonts w:ascii="Times New Roman" w:hAnsi="Times New Roman" w:cs="Times New Roman"/>
          <w:b w:val="0"/>
        </w:rPr>
        <w:t>Приложение №6.</w:t>
      </w:r>
    </w:p>
    <w:p w:rsidR="00D154E8" w:rsidRPr="00D154E8" w:rsidRDefault="00D154E8" w:rsidP="00A75265">
      <w:pPr>
        <w:ind w:left="4820"/>
        <w:contextualSpacing/>
        <w:rPr>
          <w:rFonts w:ascii="Times New Roman" w:hAnsi="Times New Roman" w:cs="Times New Roman"/>
        </w:rPr>
      </w:pPr>
      <w:r w:rsidRPr="00D154E8">
        <w:rPr>
          <w:rStyle w:val="60"/>
          <w:rFonts w:eastAsia="Tahoma"/>
        </w:rPr>
        <w:lastRenderedPageBreak/>
        <w:t>ПЛАН</w:t>
      </w:r>
    </w:p>
    <w:p w:rsidR="00D154E8" w:rsidRDefault="00A75265" w:rsidP="00A75265">
      <w:pPr>
        <w:tabs>
          <w:tab w:val="left" w:leader="underscore" w:pos="5683"/>
        </w:tabs>
        <w:spacing w:after="821"/>
        <w:ind w:left="4220" w:right="2420"/>
        <w:contextualSpacing/>
        <w:jc w:val="center"/>
        <w:rPr>
          <w:rStyle w:val="70"/>
          <w:rFonts w:eastAsia="Tahoma"/>
          <w:sz w:val="24"/>
          <w:szCs w:val="24"/>
        </w:rPr>
      </w:pPr>
      <w:r>
        <w:rPr>
          <w:rStyle w:val="70"/>
          <w:rFonts w:eastAsia="Tahoma"/>
          <w:sz w:val="24"/>
          <w:szCs w:val="24"/>
        </w:rPr>
        <w:t xml:space="preserve">проведения внутренних </w:t>
      </w:r>
      <w:r w:rsidR="00D154E8" w:rsidRPr="00D154E8">
        <w:rPr>
          <w:rStyle w:val="70"/>
          <w:rFonts w:eastAsia="Tahoma"/>
          <w:sz w:val="24"/>
          <w:szCs w:val="24"/>
        </w:rPr>
        <w:t xml:space="preserve">аудиторских </w:t>
      </w:r>
      <w:r w:rsidR="00D154E8" w:rsidRPr="00D154E8">
        <w:rPr>
          <w:rStyle w:val="711pt"/>
          <w:rFonts w:eastAsia="Tahoma"/>
          <w:b w:val="0"/>
          <w:bCs w:val="0"/>
          <w:sz w:val="24"/>
          <w:szCs w:val="24"/>
        </w:rPr>
        <w:t xml:space="preserve">мероприятий </w:t>
      </w:r>
      <w:r w:rsidR="00D154E8" w:rsidRPr="00D154E8">
        <w:rPr>
          <w:rStyle w:val="70"/>
          <w:rFonts w:eastAsia="Tahoma"/>
          <w:sz w:val="24"/>
          <w:szCs w:val="24"/>
        </w:rPr>
        <w:t>на</w:t>
      </w:r>
      <w:r w:rsidR="00D154E8" w:rsidRPr="00D154E8">
        <w:rPr>
          <w:rStyle w:val="70"/>
          <w:rFonts w:eastAsia="Tahoma"/>
          <w:sz w:val="24"/>
          <w:szCs w:val="24"/>
        </w:rPr>
        <w:tab/>
        <w:t>год</w:t>
      </w:r>
    </w:p>
    <w:p w:rsidR="00A75265" w:rsidRPr="00D154E8" w:rsidRDefault="00A75265" w:rsidP="00A75265">
      <w:pPr>
        <w:tabs>
          <w:tab w:val="left" w:leader="underscore" w:pos="5683"/>
        </w:tabs>
        <w:spacing w:after="821"/>
        <w:ind w:left="4220" w:right="2420"/>
        <w:contextualSpacing/>
        <w:jc w:val="center"/>
        <w:rPr>
          <w:rFonts w:ascii="Times New Roman" w:hAnsi="Times New Roman" w:cs="Times New Roman"/>
        </w:rPr>
      </w:pPr>
    </w:p>
    <w:p w:rsidR="00D154E8" w:rsidRPr="00D154E8" w:rsidRDefault="00A75265" w:rsidP="00D154E8">
      <w:pPr>
        <w:spacing w:after="785"/>
        <w:ind w:right="500"/>
        <w:contextualSpacing/>
        <w:jc w:val="both"/>
        <w:rPr>
          <w:rFonts w:ascii="Times New Roman" w:hAnsi="Times New Roman" w:cs="Times New Roman"/>
        </w:rPr>
      </w:pPr>
      <w:r>
        <w:rPr>
          <w:rStyle w:val="60"/>
          <w:rFonts w:eastAsia="Tahoma"/>
        </w:rPr>
        <w:t>Финансовое у</w:t>
      </w:r>
      <w:r w:rsidR="00D154E8" w:rsidRPr="00D154E8">
        <w:rPr>
          <w:rStyle w:val="60"/>
          <w:rFonts w:eastAsia="Tahoma"/>
        </w:rPr>
        <w:t xml:space="preserve">правление </w:t>
      </w:r>
      <w:r>
        <w:rPr>
          <w:rStyle w:val="60"/>
          <w:rFonts w:eastAsia="Tahoma"/>
        </w:rPr>
        <w:t>а</w:t>
      </w:r>
      <w:r w:rsidR="00D154E8" w:rsidRPr="00D154E8">
        <w:rPr>
          <w:rStyle w:val="60"/>
          <w:rFonts w:eastAsia="Tahoma"/>
        </w:rPr>
        <w:t xml:space="preserve">дминистрации </w:t>
      </w:r>
      <w:r>
        <w:rPr>
          <w:rStyle w:val="60"/>
          <w:rFonts w:eastAsia="Tahoma"/>
        </w:rPr>
        <w:t>Екатериновского муниципального района Саратовской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8"/>
        <w:gridCol w:w="1536"/>
        <w:gridCol w:w="1954"/>
        <w:gridCol w:w="1906"/>
        <w:gridCol w:w="2232"/>
        <w:gridCol w:w="1901"/>
      </w:tblGrid>
      <w:tr w:rsidR="00D154E8" w:rsidRPr="00D154E8" w:rsidTr="0064090D">
        <w:trPr>
          <w:trHeight w:hRule="exact" w:val="152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Наименование</w:t>
            </w:r>
          </w:p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(тема)</w:t>
            </w:r>
          </w:p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аудиторского</w:t>
            </w:r>
          </w:p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Объект аудита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12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Проверяемый</w:t>
            </w:r>
          </w:p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период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Срок проведения аудиторской проверки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120" w:line="240" w:lineRule="auto"/>
              <w:ind w:left="22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Ответственный</w:t>
            </w:r>
          </w:p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исполнитель</w:t>
            </w:r>
          </w:p>
        </w:tc>
      </w:tr>
      <w:tr w:rsidR="00D154E8" w:rsidRPr="00D154E8" w:rsidTr="0064090D">
        <w:trPr>
          <w:trHeight w:hRule="exact" w:val="47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4E8" w:rsidRPr="00D154E8" w:rsidTr="0064090D">
        <w:trPr>
          <w:trHeight w:hRule="exact" w:val="47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4E8" w:rsidRPr="00D154E8" w:rsidTr="0064090D">
        <w:trPr>
          <w:trHeight w:hRule="exact" w:val="499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4E8" w:rsidRPr="00D154E8" w:rsidRDefault="00D154E8" w:rsidP="00D154E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11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9926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54E8" w:rsidRPr="00D154E8" w:rsidRDefault="00D154E8" w:rsidP="00D154E8">
      <w:pPr>
        <w:framePr w:w="9926" w:wrap="notBeside" w:vAnchor="text" w:hAnchor="text" w:xAlign="center" w:y="1"/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  <w:sectPr w:rsidR="00D154E8" w:rsidRPr="00D154E8">
          <w:headerReference w:type="default" r:id="rId11"/>
          <w:pgSz w:w="11900" w:h="16840"/>
          <w:pgMar w:top="2706" w:right="1325" w:bottom="6330" w:left="649" w:header="0" w:footer="3" w:gutter="0"/>
          <w:pgNumType w:start="1"/>
          <w:cols w:space="720"/>
          <w:noEndnote/>
          <w:docGrid w:linePitch="360"/>
        </w:sect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spacing w:before="24" w:after="24"/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  <w:sectPr w:rsidR="00D154E8" w:rsidRPr="00D154E8">
          <w:type w:val="continuous"/>
          <w:pgSz w:w="11900" w:h="16840"/>
          <w:pgMar w:top="1799" w:right="0" w:bottom="1799" w:left="0" w:header="0" w:footer="3" w:gutter="0"/>
          <w:cols w:space="720"/>
          <w:noEndnote/>
          <w:docGrid w:linePitch="360"/>
        </w:sectPr>
      </w:pPr>
    </w:p>
    <w:p w:rsidR="00D154E8" w:rsidRPr="00D154E8" w:rsidRDefault="002F4AD5" w:rsidP="00D154E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2072" type="#_x0000_t202" style="position:absolute;left:0;text-align:left;margin-left:3.1pt;margin-top:.1pt;width:172.55pt;height:13.45pt;z-index:377495301;mso-wrap-distance-left:5pt;mso-wrap-distance-right:5pt;mso-position-horizontal-relative:margin" filled="f" stroked="f">
            <v:textbox style="mso-fit-shape-to-text:t" inset="0,0,0,0">
              <w:txbxContent>
                <w:p w:rsidR="00D154E8" w:rsidRDefault="00D154E8" w:rsidP="00D154E8">
                  <w:pPr>
                    <w:pStyle w:val="30"/>
                    <w:shd w:val="clear" w:color="auto" w:fill="auto"/>
                    <w:spacing w:after="0" w:line="220" w:lineRule="exact"/>
                  </w:pPr>
                  <w:r>
                    <w:rPr>
                      <w:rStyle w:val="3Exact"/>
                      <w:rFonts w:eastAsia="Arial Unicode MS"/>
                    </w:rPr>
                    <w:t>Начальник</w:t>
                  </w:r>
                  <w:r w:rsidR="00A75265">
                    <w:rPr>
                      <w:rStyle w:val="3Exact"/>
                      <w:rFonts w:eastAsia="Arial Unicode MS"/>
                    </w:rPr>
                    <w:t xml:space="preserve"> финансового </w:t>
                  </w:r>
                  <w:r>
                    <w:rPr>
                      <w:rStyle w:val="3Exact"/>
                      <w:rFonts w:eastAsia="Arial Unicode MS"/>
                    </w:rPr>
                    <w:t xml:space="preserve"> </w:t>
                  </w:r>
                  <w:r w:rsidR="00A75265">
                    <w:rPr>
                      <w:rStyle w:val="3Exact"/>
                      <w:rFonts w:eastAsia="Arial Unicode MS"/>
                    </w:rPr>
                    <w:t>у</w:t>
                  </w:r>
                  <w:r>
                    <w:rPr>
                      <w:rStyle w:val="3Exact"/>
                      <w:rFonts w:eastAsia="Arial Unicode MS"/>
                    </w:rPr>
                    <w:t xml:space="preserve">правления 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73" type="#_x0000_t202" style="position:absolute;left:0;text-align:left;margin-left:3.35pt;margin-top:52pt;width:7.2pt;height:12.9pt;z-index:377496325;mso-wrap-distance-left:5pt;mso-wrap-distance-right:5pt;mso-position-horizontal-relative:margin" filled="f" stroked="f">
            <v:textbox style="mso-fit-shape-to-text:t" inset="0,0,0,0">
              <w:txbxContent>
                <w:p w:rsidR="00D154E8" w:rsidRDefault="00D154E8" w:rsidP="00D154E8">
                  <w:pPr>
                    <w:pStyle w:val="8"/>
                    <w:shd w:val="clear" w:color="auto" w:fill="auto"/>
                    <w:spacing w:line="200" w:lineRule="exact"/>
                  </w:pPr>
                  <w:r>
                    <w:rPr>
                      <w:rStyle w:val="8Exact"/>
                    </w:rPr>
                    <w:t>«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74" type="#_x0000_t202" style="position:absolute;left:0;text-align:left;margin-left:25.2pt;margin-top:51.6pt;width:7.2pt;height:13.35pt;z-index:377497349;mso-wrap-distance-left:5pt;mso-wrap-distance-right:5pt;mso-position-horizontal-relative:margin" filled="f" stroked="f">
            <v:textbox style="mso-fit-shape-to-text:t" inset="0,0,0,0">
              <w:txbxContent>
                <w:p w:rsidR="00D154E8" w:rsidRDefault="00D154E8" w:rsidP="00D154E8">
                  <w:pPr>
                    <w:pStyle w:val="9"/>
                    <w:shd w:val="clear" w:color="auto" w:fill="auto"/>
                    <w:spacing w:line="210" w:lineRule="exact"/>
                  </w:pPr>
                  <w:r>
                    <w:rPr>
                      <w:rStyle w:val="9Exact"/>
                    </w:rPr>
                    <w:t>»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75" type="#_x0000_t202" style="position:absolute;left:0;text-align:left;margin-left:123.6pt;margin-top:52.55pt;width:36.25pt;height:12.45pt;z-index:377498373;mso-wrap-distance-left:5pt;mso-wrap-distance-right:5pt;mso-position-horizontal-relative:margin" filled="f" stroked="f">
            <v:textbox style="mso-fit-shape-to-text:t" inset="0,0,0,0">
              <w:txbxContent>
                <w:p w:rsidR="00D154E8" w:rsidRDefault="00D154E8" w:rsidP="00D154E8">
                  <w:pPr>
                    <w:spacing w:line="190" w:lineRule="exact"/>
                  </w:pPr>
                  <w:r>
                    <w:rPr>
                      <w:rStyle w:val="7Exact"/>
                      <w:rFonts w:eastAsia="Tahoma"/>
                      <w:b w:val="0"/>
                      <w:bCs w:val="0"/>
                    </w:rPr>
                    <w:t>202 г.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76" type="#_x0000_t202" style="position:absolute;left:0;text-align:left;margin-left:233.05pt;margin-top:26pt;width:47.5pt;height:13.9pt;z-index:377499397;mso-wrap-distance-left:5pt;mso-wrap-distance-right:5pt;mso-position-horizontal-relative:margin" filled="f" stroked="f">
            <v:textbox style="mso-fit-shape-to-text:t" inset="0,0,0,0">
              <w:txbxContent>
                <w:p w:rsidR="00D154E8" w:rsidRDefault="00A75265" w:rsidP="00D154E8">
                  <w:pPr>
                    <w:pStyle w:val="30"/>
                    <w:shd w:val="clear" w:color="auto" w:fill="auto"/>
                    <w:spacing w:after="0" w:line="220" w:lineRule="exact"/>
                  </w:pPr>
                  <w:r>
                    <w:rPr>
                      <w:rStyle w:val="3Exact"/>
                      <w:rFonts w:eastAsia="Arial Unicode MS"/>
                    </w:rPr>
                    <w:t>(подпись</w:t>
                  </w:r>
                  <w:r w:rsidR="00D154E8">
                    <w:rPr>
                      <w:rStyle w:val="3Exact"/>
                      <w:rFonts w:eastAsia="Arial Unicode MS"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77" type="#_x0000_t202" style="position:absolute;left:0;text-align:left;margin-left:360.95pt;margin-top:10.55pt;width:114.5pt;height:29.25pt;z-index:377500421;mso-wrap-distance-left:5pt;mso-wrap-distance-right:5pt;mso-position-horizontal-relative:margin" filled="f" stroked="f">
            <v:textbox style="mso-fit-shape-to-text:t" inset="0,0,0,0">
              <w:txbxContent>
                <w:p w:rsidR="00D154E8" w:rsidRDefault="00A75265" w:rsidP="00A75265">
                  <w:pPr>
                    <w:pStyle w:val="30"/>
                    <w:shd w:val="clear" w:color="auto" w:fill="auto"/>
                    <w:spacing w:after="0" w:line="264" w:lineRule="exact"/>
                  </w:pPr>
                  <w:r>
                    <w:rPr>
                      <w:rStyle w:val="3Exact"/>
                      <w:rFonts w:eastAsia="Arial Unicode MS"/>
                    </w:rPr>
                    <w:t>В. В. Журихин</w:t>
                  </w:r>
                  <w:r w:rsidR="00D154E8">
                    <w:rPr>
                      <w:rStyle w:val="3Exact"/>
                      <w:rFonts w:eastAsia="Arial Unicode MS"/>
                    </w:rPr>
                    <w:t xml:space="preserve"> (расшифровка подписи)</w:t>
                  </w:r>
                </w:p>
              </w:txbxContent>
            </v:textbox>
            <w10:wrap anchorx="margin"/>
          </v:shape>
        </w:pict>
      </w: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  <w:sectPr w:rsidR="00D154E8" w:rsidRPr="00D154E8">
          <w:type w:val="continuous"/>
          <w:pgSz w:w="11900" w:h="16840"/>
          <w:pgMar w:top="1799" w:right="1325" w:bottom="1799" w:left="649" w:header="0" w:footer="3" w:gutter="0"/>
          <w:cols w:space="720"/>
          <w:noEndnote/>
          <w:docGrid w:linePitch="360"/>
        </w:sectPr>
      </w:pPr>
    </w:p>
    <w:p w:rsidR="00D154E8" w:rsidRDefault="00D154E8" w:rsidP="00D154E8">
      <w:pPr>
        <w:pStyle w:val="20"/>
        <w:shd w:val="clear" w:color="auto" w:fill="auto"/>
        <w:tabs>
          <w:tab w:val="left" w:leader="underscore" w:pos="6387"/>
        </w:tabs>
        <w:spacing w:after="8" w:line="240" w:lineRule="auto"/>
        <w:ind w:left="3800" w:firstLine="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lastRenderedPageBreak/>
        <w:t>РЕШЕНИЕ №</w:t>
      </w:r>
      <w:r w:rsidRPr="00D154E8">
        <w:rPr>
          <w:rFonts w:ascii="Times New Roman" w:hAnsi="Times New Roman" w:cs="Times New Roman"/>
        </w:rPr>
        <w:tab/>
      </w:r>
    </w:p>
    <w:p w:rsidR="00EB319E" w:rsidRPr="00D154E8" w:rsidRDefault="00EB319E" w:rsidP="00D154E8">
      <w:pPr>
        <w:pStyle w:val="20"/>
        <w:shd w:val="clear" w:color="auto" w:fill="auto"/>
        <w:tabs>
          <w:tab w:val="left" w:leader="underscore" w:pos="6387"/>
        </w:tabs>
        <w:spacing w:after="8" w:line="240" w:lineRule="auto"/>
        <w:ind w:left="3800" w:firstLine="0"/>
        <w:contextualSpacing/>
        <w:rPr>
          <w:rFonts w:ascii="Times New Roman" w:hAnsi="Times New Roman" w:cs="Times New Roman"/>
        </w:rPr>
      </w:pPr>
    </w:p>
    <w:p w:rsidR="00D154E8" w:rsidRPr="00D154E8" w:rsidRDefault="00D154E8" w:rsidP="00D154E8">
      <w:pPr>
        <w:pStyle w:val="30"/>
        <w:shd w:val="clear" w:color="auto" w:fill="auto"/>
        <w:spacing w:after="358" w:line="240" w:lineRule="auto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о проведении внепланового аудиторского мероприятия</w:t>
      </w:r>
    </w:p>
    <w:p w:rsidR="00D154E8" w:rsidRPr="00D154E8" w:rsidRDefault="00EB319E" w:rsidP="00D154E8">
      <w:pPr>
        <w:pStyle w:val="30"/>
        <w:shd w:val="clear" w:color="auto" w:fill="auto"/>
        <w:tabs>
          <w:tab w:val="left" w:leader="underscore" w:pos="3787"/>
        </w:tabs>
        <w:spacing w:after="243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D154E8" w:rsidRPr="00D154E8">
        <w:rPr>
          <w:rFonts w:ascii="Times New Roman" w:hAnsi="Times New Roman" w:cs="Times New Roman"/>
        </w:rPr>
        <w:t>ема:</w:t>
      </w:r>
      <w:r w:rsidR="00D154E8"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D154E8">
      <w:pPr>
        <w:pStyle w:val="30"/>
        <w:shd w:val="clear" w:color="auto" w:fill="auto"/>
        <w:spacing w:after="1258" w:line="240" w:lineRule="auto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Объекты аудиторского мероприятия:</w:t>
      </w:r>
    </w:p>
    <w:p w:rsidR="00D154E8" w:rsidRPr="00D154E8" w:rsidRDefault="00D154E8" w:rsidP="00D154E8">
      <w:pPr>
        <w:pStyle w:val="30"/>
        <w:shd w:val="clear" w:color="auto" w:fill="auto"/>
        <w:tabs>
          <w:tab w:val="left" w:leader="underscore" w:pos="5966"/>
        </w:tabs>
        <w:spacing w:after="243" w:line="240" w:lineRule="auto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Цели:</w:t>
      </w:r>
      <w:r w:rsidRPr="00D154E8">
        <w:rPr>
          <w:rFonts w:ascii="Times New Roman" w:hAnsi="Times New Roman" w:cs="Times New Roman"/>
        </w:rPr>
        <w:tab/>
      </w:r>
    </w:p>
    <w:p w:rsidR="00EB319E" w:rsidRDefault="00D154E8" w:rsidP="00EB319E">
      <w:pPr>
        <w:pStyle w:val="30"/>
        <w:shd w:val="clear" w:color="auto" w:fill="auto"/>
        <w:tabs>
          <w:tab w:val="left" w:leader="underscore" w:pos="5640"/>
        </w:tabs>
        <w:spacing w:after="783" w:line="240" w:lineRule="auto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Сроки проведения аудиторского мероприятия: с</w:t>
      </w:r>
      <w:r w:rsidRPr="00D154E8">
        <w:rPr>
          <w:rFonts w:ascii="Times New Roman" w:hAnsi="Times New Roman" w:cs="Times New Roman"/>
        </w:rPr>
        <w:tab/>
        <w:t>до</w:t>
      </w:r>
    </w:p>
    <w:p w:rsidR="00A75265" w:rsidRPr="00D154E8" w:rsidRDefault="002F4AD5" w:rsidP="00EB319E">
      <w:pPr>
        <w:pStyle w:val="30"/>
        <w:shd w:val="clear" w:color="auto" w:fill="auto"/>
        <w:tabs>
          <w:tab w:val="left" w:leader="underscore" w:pos="5640"/>
        </w:tabs>
        <w:spacing w:after="783" w:line="240" w:lineRule="auto"/>
        <w:contextualSpacing/>
        <w:rPr>
          <w:rFonts w:ascii="Times New Roman" w:hAnsi="Times New Roman" w:cs="Times New Roman"/>
        </w:rPr>
        <w:sectPr w:rsidR="00A75265" w:rsidRPr="00D154E8">
          <w:pgSz w:w="11900" w:h="16840"/>
          <w:pgMar w:top="2345" w:right="3176" w:bottom="2345" w:left="775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pict>
          <v:shape id="_x0000_s2081" type="#_x0000_t202" style="position:absolute;left:0;text-align:left;margin-left:387.7pt;margin-top:25.3pt;width:88.95pt;height:39.4pt;z-index:-125811963;mso-wrap-distance-left:18.95pt;mso-wrap-distance-right:5pt;mso-position-horizontal-relative:margin" filled="f" stroked="f">
            <v:textbox inset="0,0,0,0">
              <w:txbxContent>
                <w:p w:rsidR="00EB319E" w:rsidRDefault="00EB319E" w:rsidP="00EB319E"/>
                <w:p w:rsidR="00D154E8" w:rsidRPr="00EB319E" w:rsidRDefault="00D154E8" w:rsidP="00EB319E"/>
              </w:txbxContent>
            </v:textbox>
            <w10:wrap type="topAndBottom" anchorx="margin"/>
          </v:shape>
        </w:pict>
      </w:r>
      <w:r w:rsidR="00D154E8" w:rsidRPr="00D154E8">
        <w:rPr>
          <w:rFonts w:ascii="Times New Roman" w:hAnsi="Times New Roman" w:cs="Times New Roman"/>
        </w:rPr>
        <w:t xml:space="preserve">Начальник </w:t>
      </w:r>
      <w:r w:rsidR="00A75265">
        <w:rPr>
          <w:rFonts w:ascii="Times New Roman" w:hAnsi="Times New Roman" w:cs="Times New Roman"/>
        </w:rPr>
        <w:t>финансового у</w:t>
      </w:r>
      <w:r w:rsidR="00D154E8" w:rsidRPr="00D154E8">
        <w:rPr>
          <w:rFonts w:ascii="Times New Roman" w:hAnsi="Times New Roman" w:cs="Times New Roman"/>
        </w:rPr>
        <w:t xml:space="preserve">правления </w:t>
      </w:r>
    </w:p>
    <w:p w:rsidR="00D154E8" w:rsidRPr="00D154E8" w:rsidRDefault="00D154E8" w:rsidP="00D154E8">
      <w:pPr>
        <w:pStyle w:val="20"/>
        <w:shd w:val="clear" w:color="auto" w:fill="auto"/>
        <w:tabs>
          <w:tab w:val="left" w:leader="underscore" w:pos="6749"/>
        </w:tabs>
        <w:spacing w:after="246" w:line="240" w:lineRule="auto"/>
        <w:ind w:left="3480" w:firstLine="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lastRenderedPageBreak/>
        <w:t>РЕШЕНИЕ №</w:t>
      </w:r>
      <w:r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EB319E">
      <w:pPr>
        <w:pStyle w:val="30"/>
        <w:shd w:val="clear" w:color="auto" w:fill="auto"/>
        <w:spacing w:after="15" w:line="240" w:lineRule="auto"/>
        <w:ind w:left="14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руководителя субъекта внутреннего финансового аудита о проведении планового (внепланового)</w:t>
      </w:r>
      <w:r w:rsidR="00EB319E">
        <w:rPr>
          <w:rFonts w:ascii="Times New Roman" w:hAnsi="Times New Roman" w:cs="Times New Roman"/>
        </w:rPr>
        <w:t xml:space="preserve"> </w:t>
      </w:r>
      <w:r w:rsidRPr="00D154E8">
        <w:rPr>
          <w:rFonts w:ascii="Times New Roman" w:hAnsi="Times New Roman" w:cs="Times New Roman"/>
        </w:rPr>
        <w:t>аудиторского мероприятия</w:t>
      </w:r>
    </w:p>
    <w:p w:rsidR="00D154E8" w:rsidRPr="00D154E8" w:rsidRDefault="00D154E8" w:rsidP="00D154E8">
      <w:pPr>
        <w:pStyle w:val="30"/>
        <w:shd w:val="clear" w:color="auto" w:fill="auto"/>
        <w:spacing w:after="10" w:line="240" w:lineRule="auto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Объект аудиторского</w:t>
      </w:r>
    </w:p>
    <w:p w:rsidR="00D154E8" w:rsidRPr="00D154E8" w:rsidRDefault="00D154E8" w:rsidP="00D154E8">
      <w:pPr>
        <w:pStyle w:val="30"/>
        <w:shd w:val="clear" w:color="auto" w:fill="auto"/>
        <w:tabs>
          <w:tab w:val="left" w:leader="underscore" w:pos="4285"/>
        </w:tabs>
        <w:spacing w:after="166" w:line="240" w:lineRule="auto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мероприятия:</w:t>
      </w:r>
      <w:r w:rsidRPr="00D154E8">
        <w:rPr>
          <w:rFonts w:ascii="Times New Roman" w:hAnsi="Times New Roman" w:cs="Times New Roman"/>
        </w:rPr>
        <w:tab/>
      </w:r>
    </w:p>
    <w:p w:rsidR="00D154E8" w:rsidRPr="00D154E8" w:rsidRDefault="00EB319E" w:rsidP="00D154E8">
      <w:pPr>
        <w:pStyle w:val="30"/>
        <w:shd w:val="clear" w:color="auto" w:fill="auto"/>
        <w:tabs>
          <w:tab w:val="left" w:leader="underscore" w:pos="4285"/>
        </w:tabs>
        <w:spacing w:after="198" w:line="240" w:lineRule="auto"/>
        <w:ind w:right="58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исполнитель </w:t>
      </w:r>
      <w:r w:rsidR="00D154E8" w:rsidRPr="00D154E8">
        <w:rPr>
          <w:rFonts w:ascii="Times New Roman" w:hAnsi="Times New Roman" w:cs="Times New Roman"/>
        </w:rPr>
        <w:t>аудиторской проверки:</w:t>
      </w:r>
      <w:r w:rsidR="00D154E8"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D154E8">
      <w:pPr>
        <w:pStyle w:val="30"/>
        <w:shd w:val="clear" w:color="auto" w:fill="auto"/>
        <w:tabs>
          <w:tab w:val="left" w:leader="underscore" w:pos="4285"/>
        </w:tabs>
        <w:spacing w:after="248" w:line="240" w:lineRule="auto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Тема:</w:t>
      </w:r>
      <w:r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D154E8">
      <w:pPr>
        <w:pStyle w:val="30"/>
        <w:shd w:val="clear" w:color="auto" w:fill="auto"/>
        <w:tabs>
          <w:tab w:val="left" w:leader="underscore" w:pos="4285"/>
        </w:tabs>
        <w:spacing w:after="783" w:line="240" w:lineRule="auto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Основание аудиторского мероприятия:</w:t>
      </w:r>
      <w:r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EB319E">
      <w:pPr>
        <w:pStyle w:val="30"/>
        <w:shd w:val="clear" w:color="auto" w:fill="auto"/>
        <w:spacing w:after="10" w:line="240" w:lineRule="auto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Цель аудиторского</w:t>
      </w:r>
      <w:r w:rsidR="00EB319E">
        <w:rPr>
          <w:rFonts w:ascii="Times New Roman" w:hAnsi="Times New Roman" w:cs="Times New Roman"/>
        </w:rPr>
        <w:t xml:space="preserve"> </w:t>
      </w:r>
      <w:r w:rsidRPr="00D154E8">
        <w:rPr>
          <w:rFonts w:ascii="Times New Roman" w:hAnsi="Times New Roman" w:cs="Times New Roman"/>
        </w:rPr>
        <w:t>мероприятия:</w:t>
      </w:r>
      <w:r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D154E8">
      <w:pPr>
        <w:pStyle w:val="30"/>
        <w:shd w:val="clear" w:color="auto" w:fill="auto"/>
        <w:tabs>
          <w:tab w:val="left" w:leader="underscore" w:pos="6475"/>
        </w:tabs>
        <w:spacing w:after="450" w:line="240" w:lineRule="auto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Сроки проведения аудиторского мероприятия: с</w:t>
      </w:r>
      <w:r w:rsidRPr="00D154E8">
        <w:rPr>
          <w:rFonts w:ascii="Times New Roman" w:hAnsi="Times New Roman" w:cs="Times New Roman"/>
        </w:rPr>
        <w:tab/>
        <w:t>до</w:t>
      </w:r>
    </w:p>
    <w:p w:rsidR="00EB319E" w:rsidRDefault="00EB319E" w:rsidP="00D154E8">
      <w:pPr>
        <w:pStyle w:val="30"/>
        <w:shd w:val="clear" w:color="auto" w:fill="auto"/>
        <w:spacing w:after="0" w:line="240" w:lineRule="auto"/>
        <w:ind w:left="40"/>
        <w:contextualSpacing/>
        <w:rPr>
          <w:rFonts w:ascii="Times New Roman" w:hAnsi="Times New Roman" w:cs="Times New Roman"/>
        </w:rPr>
      </w:pPr>
    </w:p>
    <w:p w:rsidR="00EB319E" w:rsidRDefault="00EB319E" w:rsidP="00D154E8">
      <w:pPr>
        <w:pStyle w:val="30"/>
        <w:shd w:val="clear" w:color="auto" w:fill="auto"/>
        <w:spacing w:after="0" w:line="240" w:lineRule="auto"/>
        <w:ind w:left="40"/>
        <w:contextualSpacing/>
        <w:rPr>
          <w:rFonts w:ascii="Times New Roman" w:hAnsi="Times New Roman" w:cs="Times New Roman"/>
        </w:rPr>
      </w:pPr>
    </w:p>
    <w:p w:rsidR="00D154E8" w:rsidRPr="00D154E8" w:rsidRDefault="002F4AD5" w:rsidP="00D154E8">
      <w:pPr>
        <w:pStyle w:val="30"/>
        <w:shd w:val="clear" w:color="auto" w:fill="auto"/>
        <w:spacing w:after="0" w:line="240" w:lineRule="auto"/>
        <w:ind w:left="40"/>
        <w:contextualSpacing/>
        <w:rPr>
          <w:rFonts w:ascii="Times New Roman" w:hAnsi="Times New Roman" w:cs="Times New Roman"/>
        </w:rPr>
        <w:sectPr w:rsidR="00D154E8" w:rsidRPr="00D154E8">
          <w:pgSz w:w="11900" w:h="16840"/>
          <w:pgMar w:top="3488" w:right="929" w:bottom="3488" w:left="82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pict>
          <v:shape id="_x0000_s2082" type="#_x0000_t202" style="position:absolute;left:0;text-align:left;margin-left:.95pt;margin-top:-.9pt;width:74.15pt;height:13.9pt;z-index:-125810939;mso-wrap-distance-left:5pt;mso-wrap-distance-right:194.15pt;mso-wrap-distance-bottom:8.35pt;mso-position-horizontal-relative:margin" filled="f" stroked="f">
            <v:textbox style="mso-fit-shape-to-text:t" inset="0,0,0,0">
              <w:txbxContent>
                <w:p w:rsidR="00D154E8" w:rsidRDefault="00D154E8" w:rsidP="00D154E8">
                  <w:pPr>
                    <w:pStyle w:val="30"/>
                    <w:shd w:val="clear" w:color="auto" w:fill="auto"/>
                    <w:spacing w:after="0" w:line="220" w:lineRule="exact"/>
                  </w:pPr>
                  <w:r>
                    <w:rPr>
                      <w:rStyle w:val="3Exact"/>
                      <w:rFonts w:eastAsia="Arial Unicode MS"/>
                    </w:rPr>
                    <w:t>Дата, подпись</w:t>
                  </w:r>
                </w:p>
              </w:txbxContent>
            </v:textbox>
            <w10:wrap type="square" side="right" anchorx="margin"/>
          </v:shape>
        </w:pict>
      </w:r>
      <w:r w:rsidR="00D154E8" w:rsidRPr="00D154E8">
        <w:rPr>
          <w:rFonts w:ascii="Times New Roman" w:hAnsi="Times New Roman" w:cs="Times New Roman"/>
        </w:rPr>
        <w:t>Руководитель субъекта внутреннего</w:t>
      </w:r>
      <w:r w:rsidR="00D154E8" w:rsidRPr="00D154E8">
        <w:rPr>
          <w:rFonts w:ascii="Times New Roman" w:hAnsi="Times New Roman" w:cs="Times New Roman"/>
        </w:rPr>
        <w:br/>
        <w:t>финансового аудита</w:t>
      </w:r>
    </w:p>
    <w:p w:rsidR="00D154E8" w:rsidRPr="00D154E8" w:rsidRDefault="00D154E8" w:rsidP="00D154E8">
      <w:pPr>
        <w:pStyle w:val="30"/>
        <w:shd w:val="clear" w:color="auto" w:fill="auto"/>
        <w:spacing w:after="20" w:line="240" w:lineRule="auto"/>
        <w:ind w:left="444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lastRenderedPageBreak/>
        <w:t>ЗАКЛЮЧЕНИЕ</w:t>
      </w:r>
    </w:p>
    <w:p w:rsidR="00D154E8" w:rsidRPr="00D154E8" w:rsidRDefault="00D154E8" w:rsidP="00D154E8">
      <w:pPr>
        <w:pStyle w:val="30"/>
        <w:shd w:val="clear" w:color="auto" w:fill="auto"/>
        <w:spacing w:after="619" w:line="240" w:lineRule="auto"/>
        <w:ind w:left="316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о результатах аудиторского мероприятия</w:t>
      </w:r>
    </w:p>
    <w:p w:rsidR="00EB319E" w:rsidRDefault="00D154E8" w:rsidP="00D154E8">
      <w:pPr>
        <w:ind w:left="220" w:right="3640" w:firstLine="1960"/>
        <w:contextualSpacing/>
        <w:jc w:val="both"/>
        <w:rPr>
          <w:rStyle w:val="70"/>
          <w:rFonts w:eastAsia="Tahoma"/>
          <w:sz w:val="24"/>
          <w:szCs w:val="24"/>
        </w:rPr>
      </w:pPr>
      <w:r w:rsidRPr="00D154E8">
        <w:rPr>
          <w:rStyle w:val="70"/>
          <w:rFonts w:eastAsia="Tahoma"/>
          <w:sz w:val="24"/>
          <w:szCs w:val="24"/>
        </w:rPr>
        <w:t>(полное наименование аудиторского мероприятия)</w:t>
      </w:r>
    </w:p>
    <w:p w:rsidR="00EB319E" w:rsidRDefault="00EB319E" w:rsidP="00D154E8">
      <w:pPr>
        <w:ind w:left="220" w:right="3640" w:firstLine="1960"/>
        <w:contextualSpacing/>
        <w:jc w:val="both"/>
        <w:rPr>
          <w:rStyle w:val="70"/>
          <w:rFonts w:eastAsia="Tahoma"/>
          <w:sz w:val="24"/>
          <w:szCs w:val="24"/>
        </w:rPr>
      </w:pPr>
    </w:p>
    <w:p w:rsidR="00D154E8" w:rsidRPr="00D154E8" w:rsidRDefault="00D154E8" w:rsidP="00EB319E">
      <w:pPr>
        <w:ind w:right="3640"/>
        <w:contextualSpacing/>
        <w:jc w:val="both"/>
        <w:rPr>
          <w:rFonts w:ascii="Times New Roman" w:hAnsi="Times New Roman" w:cs="Times New Roman"/>
        </w:rPr>
      </w:pPr>
      <w:r w:rsidRPr="00D154E8">
        <w:rPr>
          <w:rStyle w:val="711pt"/>
          <w:rFonts w:eastAsia="AngsanaUPC"/>
          <w:sz w:val="24"/>
          <w:szCs w:val="24"/>
        </w:rPr>
        <w:t xml:space="preserve">1 Основание </w:t>
      </w:r>
      <w:r w:rsidRPr="00D154E8">
        <w:rPr>
          <w:rStyle w:val="711pt"/>
          <w:rFonts w:eastAsia="Tahoma"/>
          <w:b w:val="0"/>
          <w:bCs w:val="0"/>
          <w:sz w:val="24"/>
          <w:szCs w:val="24"/>
        </w:rPr>
        <w:t>аудиторского</w:t>
      </w:r>
    </w:p>
    <w:p w:rsidR="00D154E8" w:rsidRPr="00D154E8" w:rsidRDefault="00D154E8" w:rsidP="00D154E8">
      <w:pPr>
        <w:pStyle w:val="30"/>
        <w:shd w:val="clear" w:color="auto" w:fill="auto"/>
        <w:tabs>
          <w:tab w:val="left" w:leader="underscore" w:pos="6551"/>
        </w:tabs>
        <w:spacing w:after="483" w:line="240" w:lineRule="auto"/>
        <w:ind w:left="2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мероприятия:</w:t>
      </w:r>
      <w:r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D154E8">
      <w:pPr>
        <w:spacing w:after="146"/>
        <w:ind w:left="1840"/>
        <w:contextualSpacing/>
        <w:jc w:val="both"/>
        <w:rPr>
          <w:rFonts w:ascii="Times New Roman" w:hAnsi="Times New Roman" w:cs="Times New Roman"/>
        </w:rPr>
      </w:pPr>
      <w:r w:rsidRPr="00D154E8">
        <w:rPr>
          <w:rStyle w:val="70"/>
          <w:rFonts w:eastAsia="Tahoma"/>
          <w:sz w:val="24"/>
          <w:szCs w:val="24"/>
        </w:rPr>
        <w:t>(номер пункта плана аудиторских мероприятий)</w:t>
      </w:r>
    </w:p>
    <w:p w:rsidR="00D154E8" w:rsidRPr="00D154E8" w:rsidRDefault="00D154E8" w:rsidP="00D154E8">
      <w:pPr>
        <w:pStyle w:val="30"/>
        <w:numPr>
          <w:ilvl w:val="0"/>
          <w:numId w:val="13"/>
        </w:numPr>
        <w:shd w:val="clear" w:color="auto" w:fill="auto"/>
        <w:tabs>
          <w:tab w:val="left" w:pos="569"/>
          <w:tab w:val="left" w:leader="underscore" w:pos="7449"/>
        </w:tabs>
        <w:spacing w:after="0" w:line="240" w:lineRule="auto"/>
        <w:ind w:left="2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Объект аудиторского мероприятия:</w:t>
      </w:r>
      <w:r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D154E8">
      <w:pPr>
        <w:pStyle w:val="30"/>
        <w:numPr>
          <w:ilvl w:val="0"/>
          <w:numId w:val="13"/>
        </w:numPr>
        <w:shd w:val="clear" w:color="auto" w:fill="auto"/>
        <w:tabs>
          <w:tab w:val="left" w:pos="569"/>
          <w:tab w:val="left" w:leader="underscore" w:pos="7137"/>
          <w:tab w:val="left" w:leader="underscore" w:pos="7449"/>
        </w:tabs>
        <w:spacing w:after="0" w:line="240" w:lineRule="auto"/>
        <w:ind w:left="2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Проверяемый период:</w:t>
      </w:r>
      <w:r w:rsidRPr="00D154E8">
        <w:rPr>
          <w:rFonts w:ascii="Times New Roman" w:hAnsi="Times New Roman" w:cs="Times New Roman"/>
        </w:rPr>
        <w:tab/>
      </w:r>
      <w:r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D154E8">
      <w:pPr>
        <w:pStyle w:val="30"/>
        <w:numPr>
          <w:ilvl w:val="0"/>
          <w:numId w:val="13"/>
        </w:numPr>
        <w:shd w:val="clear" w:color="auto" w:fill="auto"/>
        <w:tabs>
          <w:tab w:val="left" w:pos="574"/>
          <w:tab w:val="left" w:leader="underscore" w:pos="7449"/>
        </w:tabs>
        <w:spacing w:after="0" w:line="240" w:lineRule="auto"/>
        <w:ind w:left="2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Срок проведения аудиторского мероприятия:</w:t>
      </w:r>
      <w:r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D154E8">
      <w:pPr>
        <w:pStyle w:val="30"/>
        <w:numPr>
          <w:ilvl w:val="0"/>
          <w:numId w:val="13"/>
        </w:numPr>
        <w:shd w:val="clear" w:color="auto" w:fill="auto"/>
        <w:tabs>
          <w:tab w:val="left" w:pos="574"/>
        </w:tabs>
        <w:spacing w:after="0" w:line="240" w:lineRule="auto"/>
        <w:ind w:left="2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Перечень вопросов, изученных в ходе аудиторского мероприятия:</w:t>
      </w:r>
    </w:p>
    <w:p w:rsidR="00D154E8" w:rsidRPr="00D154E8" w:rsidRDefault="00D154E8" w:rsidP="00D154E8">
      <w:pPr>
        <w:pStyle w:val="101"/>
        <w:numPr>
          <w:ilvl w:val="0"/>
          <w:numId w:val="14"/>
        </w:numPr>
        <w:shd w:val="clear" w:color="auto" w:fill="auto"/>
        <w:tabs>
          <w:tab w:val="left" w:leader="underscore" w:pos="7449"/>
        </w:tabs>
        <w:spacing w:before="0" w:line="240" w:lineRule="auto"/>
        <w:ind w:left="220"/>
        <w:contextualSpacing/>
        <w:rPr>
          <w:sz w:val="24"/>
          <w:szCs w:val="24"/>
        </w:rPr>
      </w:pPr>
      <w:r w:rsidRPr="00D154E8">
        <w:rPr>
          <w:rStyle w:val="1010pt"/>
          <w:sz w:val="24"/>
          <w:szCs w:val="24"/>
        </w:rPr>
        <w:tab/>
      </w:r>
    </w:p>
    <w:p w:rsidR="00D154E8" w:rsidRPr="00D154E8" w:rsidRDefault="00D154E8" w:rsidP="00D154E8">
      <w:pPr>
        <w:pStyle w:val="110"/>
        <w:numPr>
          <w:ilvl w:val="0"/>
          <w:numId w:val="14"/>
        </w:numPr>
        <w:shd w:val="clear" w:color="auto" w:fill="auto"/>
        <w:tabs>
          <w:tab w:val="left" w:leader="underscore" w:pos="7449"/>
        </w:tabs>
        <w:spacing w:line="240" w:lineRule="auto"/>
        <w:ind w:left="220"/>
        <w:contextualSpacing/>
        <w:rPr>
          <w:sz w:val="24"/>
          <w:szCs w:val="24"/>
        </w:rPr>
      </w:pPr>
      <w:r w:rsidRPr="00D154E8">
        <w:rPr>
          <w:rStyle w:val="11AngsanaUPC10pt"/>
          <w:rFonts w:ascii="Times New Roman" w:hAnsi="Times New Roman" w:cs="Times New Roman"/>
          <w:sz w:val="24"/>
          <w:szCs w:val="24"/>
        </w:rPr>
        <w:tab/>
      </w:r>
    </w:p>
    <w:p w:rsidR="00D154E8" w:rsidRPr="00D154E8" w:rsidRDefault="00D154E8" w:rsidP="00D154E8">
      <w:pPr>
        <w:pStyle w:val="30"/>
        <w:shd w:val="clear" w:color="auto" w:fill="auto"/>
        <w:spacing w:after="821" w:line="240" w:lineRule="auto"/>
        <w:ind w:left="2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7. По результатам аудиторского мероприятия установлено следующее:</w:t>
      </w:r>
    </w:p>
    <w:p w:rsidR="00D154E8" w:rsidRPr="00D154E8" w:rsidRDefault="00D154E8" w:rsidP="00D154E8">
      <w:pPr>
        <w:pStyle w:val="30"/>
        <w:numPr>
          <w:ilvl w:val="0"/>
          <w:numId w:val="13"/>
        </w:numPr>
        <w:shd w:val="clear" w:color="auto" w:fill="auto"/>
        <w:tabs>
          <w:tab w:val="left" w:pos="569"/>
        </w:tabs>
        <w:spacing w:after="0" w:line="240" w:lineRule="auto"/>
        <w:ind w:left="2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Выводы:</w:t>
      </w:r>
    </w:p>
    <w:p w:rsidR="00D154E8" w:rsidRPr="00D154E8" w:rsidRDefault="00D154E8" w:rsidP="00D154E8">
      <w:pPr>
        <w:tabs>
          <w:tab w:val="left" w:leader="underscore" w:pos="4043"/>
        </w:tabs>
        <w:ind w:left="220"/>
        <w:contextualSpacing/>
        <w:jc w:val="both"/>
        <w:rPr>
          <w:rFonts w:ascii="Times New Roman" w:hAnsi="Times New Roman" w:cs="Times New Roman"/>
        </w:rPr>
      </w:pPr>
      <w:r w:rsidRPr="00D154E8">
        <w:rPr>
          <w:rStyle w:val="120"/>
          <w:rFonts w:eastAsia="Tahoma"/>
          <w:sz w:val="24"/>
          <w:szCs w:val="24"/>
        </w:rPr>
        <w:t>8.1</w:t>
      </w:r>
      <w:r w:rsidRPr="00D154E8">
        <w:rPr>
          <w:rStyle w:val="12AngsanaUPC10pt"/>
          <w:rFonts w:ascii="Times New Roman" w:hAnsi="Times New Roman" w:cs="Times New Roman"/>
          <w:sz w:val="24"/>
          <w:szCs w:val="24"/>
        </w:rPr>
        <w:tab/>
      </w:r>
    </w:p>
    <w:p w:rsidR="00D154E8" w:rsidRPr="00D154E8" w:rsidRDefault="00D154E8" w:rsidP="00D154E8">
      <w:pPr>
        <w:pStyle w:val="130"/>
        <w:numPr>
          <w:ilvl w:val="0"/>
          <w:numId w:val="15"/>
        </w:numPr>
        <w:shd w:val="clear" w:color="auto" w:fill="auto"/>
        <w:tabs>
          <w:tab w:val="left" w:leader="underscore" w:pos="4043"/>
        </w:tabs>
        <w:spacing w:line="240" w:lineRule="auto"/>
        <w:ind w:left="220"/>
        <w:contextualSpacing/>
        <w:rPr>
          <w:sz w:val="24"/>
          <w:szCs w:val="24"/>
        </w:rPr>
      </w:pPr>
      <w:r w:rsidRPr="00D154E8">
        <w:rPr>
          <w:rStyle w:val="1310pt"/>
          <w:sz w:val="24"/>
          <w:szCs w:val="24"/>
        </w:rPr>
        <w:tab/>
      </w:r>
    </w:p>
    <w:p w:rsidR="00D154E8" w:rsidRPr="00D154E8" w:rsidRDefault="00D154E8" w:rsidP="00D154E8">
      <w:pPr>
        <w:pStyle w:val="30"/>
        <w:shd w:val="clear" w:color="auto" w:fill="auto"/>
        <w:tabs>
          <w:tab w:val="left" w:leader="underscore" w:pos="4043"/>
        </w:tabs>
        <w:spacing w:after="0" w:line="240" w:lineRule="auto"/>
        <w:ind w:left="2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9. Предложения и рекомендации:</w:t>
      </w:r>
      <w:r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D154E8">
      <w:pPr>
        <w:pStyle w:val="30"/>
        <w:numPr>
          <w:ilvl w:val="0"/>
          <w:numId w:val="16"/>
        </w:numPr>
        <w:shd w:val="clear" w:color="auto" w:fill="auto"/>
        <w:tabs>
          <w:tab w:val="left" w:pos="679"/>
          <w:tab w:val="left" w:leader="underscore" w:pos="4043"/>
        </w:tabs>
        <w:spacing w:after="0" w:line="240" w:lineRule="auto"/>
        <w:ind w:left="2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ab/>
      </w:r>
    </w:p>
    <w:p w:rsidR="00D154E8" w:rsidRPr="00D154E8" w:rsidRDefault="00D154E8" w:rsidP="00D154E8">
      <w:pPr>
        <w:pStyle w:val="30"/>
        <w:numPr>
          <w:ilvl w:val="0"/>
          <w:numId w:val="16"/>
        </w:numPr>
        <w:shd w:val="clear" w:color="auto" w:fill="auto"/>
        <w:tabs>
          <w:tab w:val="left" w:pos="703"/>
          <w:tab w:val="left" w:leader="underscore" w:pos="4043"/>
        </w:tabs>
        <w:spacing w:line="240" w:lineRule="auto"/>
        <w:ind w:left="2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ab/>
      </w:r>
    </w:p>
    <w:p w:rsidR="00D154E8" w:rsidRPr="00D154E8" w:rsidRDefault="00EB319E" w:rsidP="00D154E8">
      <w:pPr>
        <w:pStyle w:val="30"/>
        <w:shd w:val="clear" w:color="auto" w:fill="auto"/>
        <w:spacing w:after="0" w:line="240" w:lineRule="auto"/>
        <w:ind w:left="220" w:right="6120"/>
        <w:contextualSpacing/>
        <w:rPr>
          <w:rFonts w:ascii="Times New Roman" w:hAnsi="Times New Roman" w:cs="Times New Roman"/>
        </w:rPr>
        <w:sectPr w:rsidR="00D154E8" w:rsidRPr="00D154E8">
          <w:headerReference w:type="default" r:id="rId12"/>
          <w:pgSz w:w="11900" w:h="16840"/>
          <w:pgMar w:top="3088" w:right="791" w:bottom="2879" w:left="962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Должностное лицо, </w:t>
      </w:r>
      <w:r w:rsidR="00D154E8" w:rsidRPr="00D154E8">
        <w:rPr>
          <w:rFonts w:ascii="Times New Roman" w:hAnsi="Times New Roman" w:cs="Times New Roman"/>
        </w:rPr>
        <w:t>осуществляющее внутренний аудит</w:t>
      </w: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spacing w:before="8" w:after="8"/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  <w:sectPr w:rsidR="00D154E8" w:rsidRPr="00D154E8">
          <w:type w:val="continuous"/>
          <w:pgSz w:w="11900" w:h="16840"/>
          <w:pgMar w:top="2112" w:right="0" w:bottom="2864" w:left="0" w:header="0" w:footer="3" w:gutter="0"/>
          <w:cols w:space="720"/>
          <w:noEndnote/>
          <w:docGrid w:linePitch="360"/>
        </w:sectPr>
      </w:pPr>
    </w:p>
    <w:p w:rsidR="00D154E8" w:rsidRPr="00D154E8" w:rsidRDefault="002F4AD5" w:rsidP="00D154E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2078" type="#_x0000_t202" style="position:absolute;left:0;text-align:left;margin-left:93.1pt;margin-top:.1pt;width:53.75pt;height:12.2pt;z-index:377501445;mso-wrap-distance-left:5pt;mso-wrap-distance-right:5pt;mso-position-horizontal-relative:margin" filled="f" stroked="f">
            <v:textbox style="mso-fit-shape-to-text:t" inset="0,0,0,0">
              <w:txbxContent>
                <w:p w:rsidR="00D154E8" w:rsidRDefault="00D154E8" w:rsidP="00D154E8">
                  <w:pPr>
                    <w:spacing w:line="190" w:lineRule="exact"/>
                  </w:pPr>
                  <w:r>
                    <w:rPr>
                      <w:rStyle w:val="7Exact"/>
                      <w:rFonts w:eastAsia="Tahoma"/>
                      <w:b w:val="0"/>
                      <w:bCs w:val="0"/>
                    </w:rPr>
                    <w:t>(должность)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79" type="#_x0000_t202" style="position:absolute;left:0;text-align:left;margin-left:271.2pt;margin-top:.1pt;width:43.45pt;height:12.2pt;z-index:377502469;mso-wrap-distance-left:5pt;mso-wrap-distance-right:5pt;mso-position-horizontal-relative:margin" filled="f" stroked="f">
            <v:textbox style="mso-fit-shape-to-text:t" inset="0,0,0,0">
              <w:txbxContent>
                <w:p w:rsidR="00D154E8" w:rsidRDefault="00D154E8" w:rsidP="00D154E8">
                  <w:pPr>
                    <w:spacing w:line="190" w:lineRule="exact"/>
                  </w:pPr>
                  <w:r>
                    <w:rPr>
                      <w:rStyle w:val="7Exact"/>
                      <w:rFonts w:eastAsia="Tahoma"/>
                      <w:b w:val="0"/>
                      <w:bCs w:val="0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80" type="#_x0000_t202" style="position:absolute;left:0;text-align:left;margin-left:419.3pt;margin-top:.1pt;width:103.9pt;height:12pt;z-index:377503493;mso-wrap-distance-left:5pt;mso-wrap-distance-right:5pt;mso-position-horizontal-relative:margin" filled="f" stroked="f">
            <v:textbox style="mso-fit-shape-to-text:t" inset="0,0,0,0">
              <w:txbxContent>
                <w:p w:rsidR="00D154E8" w:rsidRDefault="00D154E8" w:rsidP="00D154E8">
                  <w:pPr>
                    <w:spacing w:line="190" w:lineRule="exact"/>
                  </w:pPr>
                  <w:r>
                    <w:rPr>
                      <w:rStyle w:val="7Exact"/>
                      <w:rFonts w:eastAsia="Tahoma"/>
                      <w:b w:val="0"/>
                      <w:bCs w:val="0"/>
                    </w:rPr>
                    <w:t>(расшифровка подписи)</w:t>
                  </w:r>
                </w:p>
              </w:txbxContent>
            </v:textbox>
            <w10:wrap anchorx="margin"/>
          </v:shape>
        </w:pict>
      </w: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  <w:sectPr w:rsidR="00D154E8" w:rsidRPr="00D154E8">
          <w:type w:val="continuous"/>
          <w:pgSz w:w="11900" w:h="16840"/>
          <w:pgMar w:top="2112" w:right="604" w:bottom="2864" w:left="117" w:header="0" w:footer="3" w:gutter="0"/>
          <w:cols w:space="720"/>
          <w:noEndnote/>
          <w:docGrid w:linePitch="360"/>
        </w:sect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spacing w:before="95" w:after="95"/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  <w:sectPr w:rsidR="00D154E8" w:rsidRPr="00D154E8">
          <w:type w:val="continuous"/>
          <w:pgSz w:w="11900" w:h="16840"/>
          <w:pgMar w:top="3088" w:right="0" w:bottom="2879" w:left="0" w:header="0" w:footer="3" w:gutter="0"/>
          <w:cols w:space="720"/>
          <w:noEndnote/>
          <w:docGrid w:linePitch="360"/>
        </w:sectPr>
      </w:pPr>
    </w:p>
    <w:p w:rsidR="00D154E8" w:rsidRPr="00D154E8" w:rsidRDefault="00D154E8" w:rsidP="00D154E8">
      <w:pPr>
        <w:tabs>
          <w:tab w:val="left" w:pos="595"/>
          <w:tab w:val="left" w:pos="2242"/>
        </w:tabs>
        <w:contextualSpacing/>
        <w:jc w:val="both"/>
        <w:rPr>
          <w:rFonts w:ascii="Times New Roman" w:hAnsi="Times New Roman" w:cs="Times New Roman"/>
        </w:rPr>
        <w:sectPr w:rsidR="00D154E8" w:rsidRPr="00D154E8">
          <w:type w:val="continuous"/>
          <w:pgSz w:w="11900" w:h="16840"/>
          <w:pgMar w:top="3088" w:right="3479" w:bottom="2879" w:left="1130" w:header="0" w:footer="3" w:gutter="0"/>
          <w:cols w:space="720"/>
          <w:noEndnote/>
          <w:docGrid w:linePitch="360"/>
        </w:sectPr>
      </w:pPr>
      <w:r w:rsidRPr="00D154E8">
        <w:rPr>
          <w:rStyle w:val="70"/>
          <w:rFonts w:eastAsia="Tahoma"/>
          <w:sz w:val="24"/>
          <w:szCs w:val="24"/>
        </w:rPr>
        <w:lastRenderedPageBreak/>
        <w:t>«</w:t>
      </w:r>
      <w:r w:rsidRPr="00D154E8">
        <w:rPr>
          <w:rStyle w:val="70"/>
          <w:rFonts w:eastAsia="Tahoma"/>
          <w:sz w:val="24"/>
          <w:szCs w:val="24"/>
        </w:rPr>
        <w:tab/>
        <w:t>»</w:t>
      </w:r>
      <w:r w:rsidRPr="00D154E8">
        <w:rPr>
          <w:rStyle w:val="70"/>
          <w:rFonts w:eastAsia="Tahoma"/>
          <w:sz w:val="24"/>
          <w:szCs w:val="24"/>
        </w:rPr>
        <w:tab/>
        <w:t>20 г.</w:t>
      </w:r>
    </w:p>
    <w:p w:rsidR="00D154E8" w:rsidRPr="00D154E8" w:rsidRDefault="00D154E8" w:rsidP="00D154E8">
      <w:pPr>
        <w:pStyle w:val="30"/>
        <w:shd w:val="clear" w:color="auto" w:fill="auto"/>
        <w:spacing w:after="8" w:line="240" w:lineRule="auto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lastRenderedPageBreak/>
        <w:t>Приложение 5</w:t>
      </w:r>
    </w:p>
    <w:p w:rsidR="00D154E8" w:rsidRPr="00D154E8" w:rsidRDefault="00D154E8" w:rsidP="00D154E8">
      <w:pPr>
        <w:pStyle w:val="30"/>
        <w:shd w:val="clear" w:color="auto" w:fill="auto"/>
        <w:spacing w:after="338" w:line="240" w:lineRule="auto"/>
        <w:ind w:left="102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  <w:noProof/>
          <w:lang w:bidi="ar-SA"/>
        </w:rPr>
        <w:drawing>
          <wp:anchor distT="0" distB="0" distL="63500" distR="63500" simplePos="0" relativeHeight="377506565" behindDoc="1" locked="0" layoutInCell="1" allowOverlap="1">
            <wp:simplePos x="0" y="0"/>
            <wp:positionH relativeFrom="margin">
              <wp:posOffset>8601710</wp:posOffset>
            </wp:positionH>
            <wp:positionV relativeFrom="paragraph">
              <wp:posOffset>-1002665</wp:posOffset>
            </wp:positionV>
            <wp:extent cx="1603375" cy="987425"/>
            <wp:effectExtent l="19050" t="0" r="0" b="0"/>
            <wp:wrapSquare wrapText="bothSides"/>
            <wp:docPr id="35" name="Рисунок 35" descr="C:\Users\admin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54E8">
        <w:rPr>
          <w:rFonts w:ascii="Times New Roman" w:hAnsi="Times New Roman" w:cs="Times New Roman"/>
        </w:rPr>
        <w:t>к Порядку осуществления финансового аудита</w:t>
      </w:r>
    </w:p>
    <w:p w:rsidR="00D154E8" w:rsidRPr="00D154E8" w:rsidRDefault="00D154E8" w:rsidP="00D154E8">
      <w:pPr>
        <w:pStyle w:val="20"/>
        <w:shd w:val="clear" w:color="auto" w:fill="auto"/>
        <w:tabs>
          <w:tab w:val="left" w:pos="8204"/>
          <w:tab w:val="left" w:leader="underscore" w:pos="10282"/>
          <w:tab w:val="left" w:leader="underscore" w:pos="10998"/>
        </w:tabs>
        <w:spacing w:after="0" w:line="240" w:lineRule="auto"/>
        <w:ind w:left="5540" w:firstLine="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Реестр бюджетных рисков</w:t>
      </w:r>
    </w:p>
    <w:p w:rsidR="00D154E8" w:rsidRPr="00D154E8" w:rsidRDefault="00D154E8" w:rsidP="00D154E8">
      <w:pPr>
        <w:pStyle w:val="30"/>
        <w:shd w:val="clear" w:color="auto" w:fill="auto"/>
        <w:tabs>
          <w:tab w:val="left" w:pos="7584"/>
          <w:tab w:val="left" w:leader="underscore" w:pos="9662"/>
          <w:tab w:val="left" w:leader="underscore" w:pos="10330"/>
        </w:tabs>
        <w:spacing w:after="602" w:line="240" w:lineRule="auto"/>
        <w:ind w:left="492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t>по состоянию на</w:t>
      </w:r>
      <w:r w:rsidRPr="00D154E8">
        <w:rPr>
          <w:rFonts w:ascii="Times New Roman" w:hAnsi="Times New Roman" w:cs="Times New Roman"/>
        </w:rPr>
        <w:tab/>
      </w:r>
      <w:r w:rsidRPr="00D154E8">
        <w:rPr>
          <w:rFonts w:ascii="Times New Roman" w:hAnsi="Times New Roman" w:cs="Times New Roman"/>
        </w:rPr>
        <w:tab/>
        <w:t>20</w:t>
      </w:r>
      <w:r w:rsidRPr="00D154E8">
        <w:rPr>
          <w:rFonts w:ascii="Times New Roman" w:hAnsi="Times New Roman" w:cs="Times New Roman"/>
        </w:rPr>
        <w:tab/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160"/>
        <w:gridCol w:w="2971"/>
        <w:gridCol w:w="3518"/>
        <w:gridCol w:w="3518"/>
        <w:gridCol w:w="3067"/>
      </w:tblGrid>
      <w:tr w:rsidR="00D154E8" w:rsidRPr="00D154E8" w:rsidTr="0064090D">
        <w:trPr>
          <w:trHeight w:hRule="exact" w:val="17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Бюджетный риск (описание)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left="54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Владелец БР (субъект бюджетных процедур)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Значимость (уровень) бюджетного риска (низкий/средний/высокий)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Причины и возможные последствия реализации бюджетного риска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Предложения по мерам</w:t>
            </w:r>
          </w:p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минимизации</w:t>
            </w:r>
          </w:p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(устранения)</w:t>
            </w:r>
          </w:p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бюджетных</w:t>
            </w:r>
          </w:p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рисков (в случае возможности и целесообразности)</w:t>
            </w:r>
          </w:p>
        </w:tc>
      </w:tr>
      <w:tr w:rsidR="00D154E8" w:rsidRPr="00D154E8" w:rsidTr="0064090D">
        <w:trPr>
          <w:trHeight w:hRule="exact"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5</w:t>
            </w:r>
          </w:p>
        </w:tc>
      </w:tr>
      <w:tr w:rsidR="00D154E8" w:rsidRPr="00D154E8" w:rsidTr="0064090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4E8" w:rsidRPr="00D154E8" w:rsidTr="0064090D">
        <w:trPr>
          <w:trHeight w:hRule="exact" w:val="4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4E8" w:rsidRPr="00D154E8" w:rsidTr="0064090D">
        <w:trPr>
          <w:trHeight w:hRule="exact" w:val="4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768"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768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54E8" w:rsidRPr="00D154E8" w:rsidRDefault="00D154E8" w:rsidP="00D154E8">
      <w:pPr>
        <w:framePr w:w="15768" w:wrap="notBeside" w:vAnchor="text" w:hAnchor="text" w:xAlign="center" w:y="1"/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  <w:sectPr w:rsidR="00D154E8" w:rsidRPr="00D154E8">
          <w:headerReference w:type="default" r:id="rId14"/>
          <w:footerReference w:type="default" r:id="rId15"/>
          <w:pgSz w:w="16824" w:h="12492" w:orient="landscape"/>
          <w:pgMar w:top="119" w:right="384" w:bottom="144" w:left="672" w:header="0" w:footer="3" w:gutter="0"/>
          <w:pgNumType w:start="11"/>
          <w:cols w:space="720"/>
          <w:noEndnote/>
          <w:docGrid w:linePitch="360"/>
        </w:sectPr>
      </w:pPr>
    </w:p>
    <w:p w:rsidR="00D154E8" w:rsidRPr="00D154E8" w:rsidRDefault="00D154E8" w:rsidP="00D154E8">
      <w:pPr>
        <w:pStyle w:val="30"/>
        <w:shd w:val="clear" w:color="auto" w:fill="auto"/>
        <w:tabs>
          <w:tab w:val="left" w:leader="underscore" w:pos="8674"/>
          <w:tab w:val="left" w:leader="underscore" w:pos="9342"/>
        </w:tabs>
        <w:spacing w:after="484" w:line="240" w:lineRule="auto"/>
        <w:ind w:left="4700" w:right="3960"/>
        <w:contextualSpacing/>
        <w:rPr>
          <w:rFonts w:ascii="Times New Roman" w:hAnsi="Times New Roman" w:cs="Times New Roman"/>
        </w:rPr>
      </w:pPr>
      <w:r w:rsidRPr="00D154E8">
        <w:rPr>
          <w:rFonts w:ascii="Times New Roman" w:hAnsi="Times New Roman" w:cs="Times New Roman"/>
        </w:rPr>
        <w:lastRenderedPageBreak/>
        <w:t>Отчет о результатах осуществления внутреннего финансового аудита по состоянию на</w:t>
      </w:r>
      <w:r w:rsidRPr="00D154E8">
        <w:rPr>
          <w:rFonts w:ascii="Times New Roman" w:hAnsi="Times New Roman" w:cs="Times New Roman"/>
        </w:rPr>
        <w:tab/>
        <w:t>20</w:t>
      </w:r>
      <w:r w:rsidRPr="00D154E8">
        <w:rPr>
          <w:rFonts w:ascii="Times New Roman" w:hAnsi="Times New Roman" w:cs="Times New Roman"/>
        </w:rPr>
        <w:tab/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2266"/>
        <w:gridCol w:w="2280"/>
        <w:gridCol w:w="1450"/>
        <w:gridCol w:w="1483"/>
        <w:gridCol w:w="2611"/>
        <w:gridCol w:w="2453"/>
        <w:gridCol w:w="2160"/>
      </w:tblGrid>
      <w:tr w:rsidR="00D154E8" w:rsidRPr="00D154E8" w:rsidTr="0064090D">
        <w:trPr>
          <w:trHeight w:hRule="exact" w:val="326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Наименование аудиторских проверок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Срок проведения аудиторской проверки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Выявлено нарушений и недостатков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Наличие (отсутствие) возражений со стороны объекта аудита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Выводы</w:t>
            </w:r>
          </w:p>
        </w:tc>
      </w:tr>
      <w:tr w:rsidR="00D154E8" w:rsidRPr="00D154E8" w:rsidTr="0064090D">
        <w:trPr>
          <w:trHeight w:hRule="exact" w:val="840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о степени надёжности внутреннего финансового контроля и достоверности бюджетной отчётности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О соответствии ведения бюджетного учёта методологии и стандартам бюджетного учёта установленным Минфином России</w:t>
            </w:r>
          </w:p>
        </w:tc>
      </w:tr>
      <w:tr w:rsidR="00D154E8" w:rsidRPr="00D154E8" w:rsidTr="0064090D">
        <w:trPr>
          <w:trHeight w:hRule="exact" w:val="922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Кол-во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Сумма, руб.</w:t>
            </w:r>
          </w:p>
        </w:tc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4E8" w:rsidRPr="00D154E8" w:rsidTr="0064090D">
        <w:trPr>
          <w:trHeight w:hRule="exact" w:val="4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7</w:t>
            </w:r>
          </w:p>
        </w:tc>
      </w:tr>
      <w:tr w:rsidR="00D154E8" w:rsidRPr="00D154E8" w:rsidTr="0064090D">
        <w:trPr>
          <w:trHeight w:hRule="exact" w:val="54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4E8" w:rsidRPr="00D154E8" w:rsidTr="0064090D">
        <w:trPr>
          <w:trHeight w:hRule="exact" w:val="61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54E8" w:rsidRPr="00D154E8" w:rsidTr="0064090D">
        <w:trPr>
          <w:trHeight w:hRule="exact" w:val="54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pStyle w:val="20"/>
              <w:framePr w:w="15187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contextualSpacing/>
              <w:rPr>
                <w:rFonts w:ascii="Times New Roman" w:hAnsi="Times New Roman" w:cs="Times New Roman"/>
              </w:rPr>
            </w:pPr>
            <w:r w:rsidRPr="00D154E8">
              <w:rPr>
                <w:rStyle w:val="295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4E8" w:rsidRPr="00D154E8" w:rsidRDefault="00D154E8" w:rsidP="00D154E8">
            <w:pPr>
              <w:framePr w:w="15187" w:wrap="notBeside" w:vAnchor="text" w:hAnchor="text" w:xAlign="center" w:y="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54E8" w:rsidRPr="00D154E8" w:rsidRDefault="00D154E8" w:rsidP="00D154E8">
      <w:pPr>
        <w:framePr w:w="15187" w:wrap="notBeside" w:vAnchor="text" w:hAnchor="text" w:xAlign="center" w:y="1"/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</w:pPr>
    </w:p>
    <w:p w:rsidR="00D154E8" w:rsidRPr="00D154E8" w:rsidRDefault="00D154E8" w:rsidP="00D154E8">
      <w:pPr>
        <w:contextualSpacing/>
        <w:jc w:val="both"/>
        <w:rPr>
          <w:rFonts w:ascii="Times New Roman" w:hAnsi="Times New Roman" w:cs="Times New Roman"/>
        </w:rPr>
      </w:pPr>
    </w:p>
    <w:p w:rsidR="00D154E8" w:rsidRPr="00A153B7" w:rsidRDefault="00D154E8" w:rsidP="00D154E8">
      <w:pPr>
        <w:pStyle w:val="20"/>
        <w:shd w:val="clear" w:color="auto" w:fill="auto"/>
        <w:tabs>
          <w:tab w:val="left" w:pos="8379"/>
        </w:tabs>
        <w:spacing w:before="0" w:after="233" w:line="240" w:lineRule="auto"/>
        <w:ind w:firstLine="0"/>
        <w:contextualSpacing/>
        <w:jc w:val="right"/>
        <w:rPr>
          <w:rFonts w:ascii="Times New Roman" w:hAnsi="Times New Roman" w:cs="Times New Roman"/>
        </w:rPr>
      </w:pPr>
    </w:p>
    <w:sectPr w:rsidR="00D154E8" w:rsidRPr="00A153B7" w:rsidSect="00D154E8">
      <w:type w:val="continuous"/>
      <w:pgSz w:w="11900" w:h="16840"/>
      <w:pgMar w:top="1138" w:right="510" w:bottom="1296" w:left="16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4B" w:rsidRDefault="00C43C4B" w:rsidP="00CC64FA">
      <w:r>
        <w:separator/>
      </w:r>
    </w:p>
  </w:endnote>
  <w:endnote w:type="continuationSeparator" w:id="1">
    <w:p w:rsidR="00C43C4B" w:rsidRDefault="00C43C4B" w:rsidP="00CC6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E8" w:rsidRDefault="002F4AD5">
    <w:pPr>
      <w:rPr>
        <w:sz w:val="2"/>
        <w:szCs w:val="2"/>
      </w:rPr>
    </w:pPr>
    <w:r w:rsidRPr="002F4A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28.7pt;margin-top:613.75pt;width:4.1pt;height:7.2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4E8" w:rsidRDefault="00D154E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ngsanaUPC16pt"/>
                  </w:rPr>
                  <w:t>J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4B" w:rsidRDefault="00C43C4B"/>
  </w:footnote>
  <w:footnote w:type="continuationSeparator" w:id="1">
    <w:p w:rsidR="00C43C4B" w:rsidRDefault="00C43C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FA" w:rsidRDefault="002F4AD5">
    <w:pPr>
      <w:rPr>
        <w:sz w:val="2"/>
        <w:szCs w:val="2"/>
      </w:rPr>
    </w:pPr>
    <w:r w:rsidRPr="002F4A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2.35pt;margin-top:38.7pt;width:8.4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CC64FA" w:rsidRDefault="002F4AD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B319E" w:rsidRPr="00EB319E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E8" w:rsidRDefault="00D154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E8" w:rsidRDefault="002F4AD5">
    <w:pPr>
      <w:rPr>
        <w:sz w:val="2"/>
        <w:szCs w:val="2"/>
      </w:rPr>
    </w:pPr>
    <w:r w:rsidRPr="002F4A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1.7pt;margin-top:47.8pt;width:169.2pt;height:38.4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4E8" w:rsidRDefault="00D154E8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Приложение </w:t>
                </w:r>
                <w:fldSimple w:instr=" PAGE \* MERGEFORMAT ">
                  <w:r w:rsidR="00961D1E">
                    <w:rPr>
                      <w:noProof/>
                    </w:rPr>
                    <w:t>1</w:t>
                  </w:r>
                </w:fldSimple>
              </w:p>
              <w:p w:rsidR="00D154E8" w:rsidRDefault="00D154E8">
                <w:pPr>
                  <w:pStyle w:val="a5"/>
                  <w:shd w:val="clear" w:color="auto" w:fill="auto"/>
                  <w:spacing w:line="240" w:lineRule="auto"/>
                </w:pPr>
                <w:r>
                  <w:t>к Порядку осуществления</w:t>
                </w:r>
              </w:p>
              <w:p w:rsidR="00D154E8" w:rsidRDefault="00D154E8">
                <w:pPr>
                  <w:pStyle w:val="a5"/>
                  <w:shd w:val="clear" w:color="auto" w:fill="auto"/>
                  <w:spacing w:line="240" w:lineRule="auto"/>
                </w:pPr>
                <w:r>
                  <w:t>внутреннего финансового аудита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E8" w:rsidRDefault="002F4AD5">
    <w:pPr>
      <w:rPr>
        <w:sz w:val="2"/>
        <w:szCs w:val="2"/>
      </w:rPr>
    </w:pPr>
    <w:r w:rsidRPr="002F4A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.85pt;margin-top:69pt;width:12.5pt;height:11.0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4E8" w:rsidRDefault="00D154E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urierNew18pt"/>
                  </w:rPr>
                  <w:t>V</w:t>
                </w:r>
              </w:p>
            </w:txbxContent>
          </v:textbox>
          <w10:wrap anchorx="page" anchory="page"/>
        </v:shape>
      </w:pict>
    </w:r>
    <w:r w:rsidRPr="002F4AD5">
      <w:pict>
        <v:shape id="_x0000_s1030" type="#_x0000_t202" style="position:absolute;margin-left:395.6pt;margin-top:63pt;width:169.2pt;height:38.9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4E8" w:rsidRDefault="00D154E8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Приложение </w:t>
                </w:r>
                <w:fldSimple w:instr=" PAGE \* MERGEFORMAT ">
                  <w:r w:rsidR="00961D1E">
                    <w:rPr>
                      <w:noProof/>
                    </w:rPr>
                    <w:t>4</w:t>
                  </w:r>
                </w:fldSimple>
              </w:p>
              <w:p w:rsidR="00D154E8" w:rsidRDefault="00D154E8">
                <w:pPr>
                  <w:pStyle w:val="a5"/>
                  <w:shd w:val="clear" w:color="auto" w:fill="auto"/>
                  <w:spacing w:line="240" w:lineRule="auto"/>
                </w:pPr>
                <w:r>
                  <w:t>к Порядку осуществления</w:t>
                </w:r>
              </w:p>
              <w:p w:rsidR="00D154E8" w:rsidRDefault="00D154E8">
                <w:pPr>
                  <w:pStyle w:val="a5"/>
                  <w:shd w:val="clear" w:color="auto" w:fill="auto"/>
                  <w:spacing w:line="240" w:lineRule="auto"/>
                </w:pPr>
                <w:r>
                  <w:t>внутреннего финансового аудита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E8" w:rsidRDefault="00D154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043"/>
    <w:multiLevelType w:val="hybridMultilevel"/>
    <w:tmpl w:val="C7B4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70BD"/>
    <w:multiLevelType w:val="multilevel"/>
    <w:tmpl w:val="A6243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90E09"/>
    <w:multiLevelType w:val="multilevel"/>
    <w:tmpl w:val="58622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734BC"/>
    <w:multiLevelType w:val="multilevel"/>
    <w:tmpl w:val="BFFA73F2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F737A"/>
    <w:multiLevelType w:val="multilevel"/>
    <w:tmpl w:val="A72E069E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06C8C"/>
    <w:multiLevelType w:val="multilevel"/>
    <w:tmpl w:val="24227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20F37"/>
    <w:multiLevelType w:val="multilevel"/>
    <w:tmpl w:val="0EA6542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C670AE"/>
    <w:multiLevelType w:val="multilevel"/>
    <w:tmpl w:val="76F032EC"/>
    <w:lvl w:ilvl="0">
      <w:start w:val="1"/>
      <w:numFmt w:val="decimal"/>
      <w:lvlText w:val="2.26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054A55"/>
    <w:multiLevelType w:val="hybridMultilevel"/>
    <w:tmpl w:val="1EBC8CD4"/>
    <w:lvl w:ilvl="0" w:tplc="006468A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2E51545"/>
    <w:multiLevelType w:val="hybridMultilevel"/>
    <w:tmpl w:val="59C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E0126"/>
    <w:multiLevelType w:val="multilevel"/>
    <w:tmpl w:val="0A62B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7A2CA4"/>
    <w:multiLevelType w:val="hybridMultilevel"/>
    <w:tmpl w:val="7282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90F38"/>
    <w:multiLevelType w:val="multilevel"/>
    <w:tmpl w:val="177C2D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A57F9"/>
    <w:multiLevelType w:val="multilevel"/>
    <w:tmpl w:val="840E8F3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073F31"/>
    <w:multiLevelType w:val="multilevel"/>
    <w:tmpl w:val="FD5A0C6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0B6B1A"/>
    <w:multiLevelType w:val="multilevel"/>
    <w:tmpl w:val="61BAB4DC"/>
    <w:lvl w:ilvl="0">
      <w:start w:val="2"/>
      <w:numFmt w:val="decimal"/>
      <w:lvlText w:val="0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C64FA"/>
    <w:rsid w:val="000419DE"/>
    <w:rsid w:val="0008736A"/>
    <w:rsid w:val="000B2218"/>
    <w:rsid w:val="001D06EB"/>
    <w:rsid w:val="002F4AD5"/>
    <w:rsid w:val="003064BA"/>
    <w:rsid w:val="00462C3B"/>
    <w:rsid w:val="004B06FA"/>
    <w:rsid w:val="004B6380"/>
    <w:rsid w:val="00547709"/>
    <w:rsid w:val="00582CFB"/>
    <w:rsid w:val="005B0537"/>
    <w:rsid w:val="006E20BE"/>
    <w:rsid w:val="00961D1E"/>
    <w:rsid w:val="00986A3D"/>
    <w:rsid w:val="00A153B7"/>
    <w:rsid w:val="00A21805"/>
    <w:rsid w:val="00A3667E"/>
    <w:rsid w:val="00A73644"/>
    <w:rsid w:val="00A75265"/>
    <w:rsid w:val="00A85434"/>
    <w:rsid w:val="00B62CAD"/>
    <w:rsid w:val="00B636F7"/>
    <w:rsid w:val="00BB0064"/>
    <w:rsid w:val="00BD3D3F"/>
    <w:rsid w:val="00C43C4B"/>
    <w:rsid w:val="00C8522B"/>
    <w:rsid w:val="00CC64FA"/>
    <w:rsid w:val="00D154E8"/>
    <w:rsid w:val="00EB319E"/>
    <w:rsid w:val="00EE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4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4FA"/>
    <w:rPr>
      <w:color w:val="000080"/>
      <w:u w:val="single"/>
    </w:rPr>
  </w:style>
  <w:style w:type="character" w:customStyle="1" w:styleId="2Exact">
    <w:name w:val="Основной текст (2) Exact"/>
    <w:basedOn w:val="a0"/>
    <w:rsid w:val="00CC64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C64F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C64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CC6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C64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64F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C64F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64FA"/>
    <w:pPr>
      <w:shd w:val="clear" w:color="auto" w:fill="FFFFFF"/>
      <w:spacing w:before="1200" w:after="360" w:line="0" w:lineRule="atLeast"/>
      <w:ind w:hanging="1820"/>
      <w:jc w:val="both"/>
    </w:pPr>
    <w:rPr>
      <w:rFonts w:ascii="Arial Unicode MS" w:eastAsia="Arial Unicode MS" w:hAnsi="Arial Unicode MS" w:cs="Arial Unicode MS"/>
    </w:rPr>
  </w:style>
  <w:style w:type="paragraph" w:customStyle="1" w:styleId="10">
    <w:name w:val="Заголовок №1"/>
    <w:basedOn w:val="a"/>
    <w:link w:val="1"/>
    <w:rsid w:val="00CC64FA"/>
    <w:pPr>
      <w:shd w:val="clear" w:color="auto" w:fill="FFFFFF"/>
      <w:spacing w:line="0" w:lineRule="atLeast"/>
      <w:jc w:val="center"/>
      <w:outlineLvl w:val="0"/>
    </w:pPr>
    <w:rPr>
      <w:rFonts w:ascii="Arial Unicode MS" w:eastAsia="Arial Unicode MS" w:hAnsi="Arial Unicode MS" w:cs="Arial Unicode MS"/>
      <w:b/>
      <w:bCs/>
    </w:rPr>
  </w:style>
  <w:style w:type="paragraph" w:customStyle="1" w:styleId="a5">
    <w:name w:val="Колонтитул"/>
    <w:basedOn w:val="a"/>
    <w:link w:val="a4"/>
    <w:rsid w:val="00CC64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CC64FA"/>
    <w:pPr>
      <w:shd w:val="clear" w:color="auto" w:fill="FFFFFF"/>
      <w:spacing w:after="240" w:line="283" w:lineRule="exact"/>
      <w:jc w:val="both"/>
    </w:pPr>
    <w:rPr>
      <w:rFonts w:ascii="Arial Unicode MS" w:eastAsia="Arial Unicode MS" w:hAnsi="Arial Unicode MS" w:cs="Arial Unicode MS"/>
      <w:b/>
      <w:bCs/>
    </w:rPr>
  </w:style>
  <w:style w:type="paragraph" w:styleId="a7">
    <w:name w:val="Body Text"/>
    <w:basedOn w:val="a"/>
    <w:link w:val="a8"/>
    <w:rsid w:val="00A153B7"/>
    <w:pPr>
      <w:widowControl/>
      <w:jc w:val="center"/>
    </w:pPr>
    <w:rPr>
      <w:rFonts w:ascii="Times New Roman" w:eastAsia="Times New Roman" w:hAnsi="Times New Roman" w:cs="Times New Roman"/>
      <w:i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A153B7"/>
    <w:rPr>
      <w:rFonts w:ascii="Times New Roman" w:eastAsia="Times New Roman" w:hAnsi="Times New Roman" w:cs="Times New Roman"/>
      <w:i/>
      <w:sz w:val="28"/>
      <w:szCs w:val="20"/>
      <w:lang w:bidi="ar-SA"/>
    </w:rPr>
  </w:style>
  <w:style w:type="character" w:customStyle="1" w:styleId="22">
    <w:name w:val="Основной текст (2) + Полужирный"/>
    <w:basedOn w:val="2"/>
    <w:rsid w:val="00A366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styleId="a9">
    <w:name w:val="List Paragraph"/>
    <w:basedOn w:val="a"/>
    <w:uiPriority w:val="34"/>
    <w:qFormat/>
    <w:rsid w:val="00A3667E"/>
    <w:pPr>
      <w:ind w:left="720"/>
      <w:contextualSpacing/>
    </w:pPr>
  </w:style>
  <w:style w:type="character" w:customStyle="1" w:styleId="4">
    <w:name w:val="Основной текст (4)_"/>
    <w:basedOn w:val="a0"/>
    <w:rsid w:val="00D15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D154E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D154E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D154E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D15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D154E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rsid w:val="00D15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D154E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sid w:val="00D154E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">
    <w:name w:val="Основной текст (2) + 11 pt"/>
    <w:basedOn w:val="2"/>
    <w:rsid w:val="00D154E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Exact">
    <w:name w:val="Основной текст (3) Exact"/>
    <w:basedOn w:val="3"/>
    <w:rsid w:val="00D154E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D154E8"/>
    <w:rPr>
      <w:rFonts w:ascii="FrankRuehl" w:eastAsia="FrankRuehl" w:hAnsi="FrankRuehl" w:cs="FrankRuehl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D154E8"/>
    <w:rPr>
      <w:rFonts w:ascii="FrankRuehl" w:eastAsia="FrankRuehl" w:hAnsi="FrankRuehl" w:cs="FrankRuehl"/>
      <w:sz w:val="21"/>
      <w:szCs w:val="21"/>
      <w:shd w:val="clear" w:color="auto" w:fill="FFFFFF"/>
    </w:rPr>
  </w:style>
  <w:style w:type="character" w:customStyle="1" w:styleId="7Exact">
    <w:name w:val="Основной текст (7) Exact"/>
    <w:basedOn w:val="7"/>
    <w:rsid w:val="00D154E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urierNew18pt">
    <w:name w:val="Колонтитул + Courier New;18 pt;Полужирный;Курсив"/>
    <w:basedOn w:val="a4"/>
    <w:rsid w:val="00D154E8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154E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010pt">
    <w:name w:val="Основной текст (10) + 10 pt"/>
    <w:basedOn w:val="100"/>
    <w:rsid w:val="00D154E8"/>
    <w:rPr>
      <w:color w:val="000000"/>
      <w:w w:val="100"/>
      <w:position w:val="0"/>
      <w:sz w:val="20"/>
      <w:szCs w:val="20"/>
    </w:rPr>
  </w:style>
  <w:style w:type="character" w:customStyle="1" w:styleId="11">
    <w:name w:val="Основной текст (11)_"/>
    <w:basedOn w:val="a0"/>
    <w:link w:val="110"/>
    <w:rsid w:val="00D154E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1AngsanaUPC10pt">
    <w:name w:val="Основной текст (11) + AngsanaUPC;10 pt"/>
    <w:basedOn w:val="11"/>
    <w:rsid w:val="00D154E8"/>
    <w:rPr>
      <w:rFonts w:ascii="AngsanaUPC" w:eastAsia="AngsanaUPC" w:hAnsi="AngsanaUPC" w:cs="AngsanaUPC"/>
      <w:color w:val="000000"/>
      <w:spacing w:val="0"/>
      <w:w w:val="100"/>
      <w:position w:val="0"/>
      <w:sz w:val="20"/>
      <w:szCs w:val="20"/>
    </w:rPr>
  </w:style>
  <w:style w:type="character" w:customStyle="1" w:styleId="12">
    <w:name w:val="Основной текст (12)_"/>
    <w:basedOn w:val="a0"/>
    <w:rsid w:val="00D1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"/>
    <w:basedOn w:val="12"/>
    <w:rsid w:val="00D154E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AngsanaUPC10pt">
    <w:name w:val="Основной текст (12) + AngsanaUPC;10 pt"/>
    <w:basedOn w:val="12"/>
    <w:rsid w:val="00D154E8"/>
    <w:rPr>
      <w:rFonts w:ascii="AngsanaUPC" w:eastAsia="AngsanaUPC" w:hAnsi="AngsanaUPC" w:cs="AngsanaUPC"/>
      <w:color w:val="000000"/>
      <w:spacing w:val="0"/>
      <w:w w:val="100"/>
      <w:position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D154E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310pt">
    <w:name w:val="Основной текст (13) + 10 pt"/>
    <w:basedOn w:val="13"/>
    <w:rsid w:val="00D154E8"/>
    <w:rPr>
      <w:color w:val="000000"/>
      <w:spacing w:val="0"/>
      <w:w w:val="100"/>
      <w:position w:val="0"/>
      <w:sz w:val="20"/>
      <w:szCs w:val="20"/>
    </w:rPr>
  </w:style>
  <w:style w:type="character" w:customStyle="1" w:styleId="AngsanaUPC16pt">
    <w:name w:val="Колонтитул + AngsanaUPC;16 pt"/>
    <w:basedOn w:val="a4"/>
    <w:rsid w:val="00D154E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295pt">
    <w:name w:val="Основной текст (2) + 9;5 pt;Полужирный"/>
    <w:basedOn w:val="2"/>
    <w:rsid w:val="00D154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8">
    <w:name w:val="Основной текст (8)"/>
    <w:basedOn w:val="a"/>
    <w:link w:val="8Exact"/>
    <w:rsid w:val="00D154E8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20"/>
      <w:szCs w:val="20"/>
    </w:rPr>
  </w:style>
  <w:style w:type="paragraph" w:customStyle="1" w:styleId="9">
    <w:name w:val="Основной текст (9)"/>
    <w:basedOn w:val="a"/>
    <w:link w:val="9Exact"/>
    <w:rsid w:val="00D154E8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21"/>
      <w:szCs w:val="21"/>
    </w:rPr>
  </w:style>
  <w:style w:type="paragraph" w:customStyle="1" w:styleId="101">
    <w:name w:val="Основной текст (10)"/>
    <w:basedOn w:val="a"/>
    <w:link w:val="100"/>
    <w:rsid w:val="00D154E8"/>
    <w:pPr>
      <w:shd w:val="clear" w:color="auto" w:fill="FFFFFF"/>
      <w:spacing w:before="120" w:line="47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0">
    <w:name w:val="Основной текст (11)"/>
    <w:basedOn w:val="a"/>
    <w:link w:val="11"/>
    <w:rsid w:val="00D154E8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30">
    <w:name w:val="Основной текст (13)"/>
    <w:basedOn w:val="a"/>
    <w:link w:val="13"/>
    <w:rsid w:val="00D154E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Приказ №11   об утверждении Полож. О ФИНАН АУДИТЕ Долгое.</vt:lpstr>
    </vt:vector>
  </TitlesOfParts>
  <Company>Microsoft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Приказ №11   об утверждении Полож. О ФИНАН АУДИТЕ Долгое.</dc:title>
  <dc:creator>SysAdm</dc:creator>
  <cp:lastModifiedBy>admin</cp:lastModifiedBy>
  <cp:revision>7</cp:revision>
  <cp:lastPrinted>2020-09-08T07:51:00Z</cp:lastPrinted>
  <dcterms:created xsi:type="dcterms:W3CDTF">2020-09-07T12:18:00Z</dcterms:created>
  <dcterms:modified xsi:type="dcterms:W3CDTF">2021-11-18T07:08:00Z</dcterms:modified>
</cp:coreProperties>
</file>